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framePr w:hSpace="180" w:vSpace="180" w:wrap="around" w:vAnchor="page" w:hAnchor="page" w:x="1347" w:y="496" w:anchorLock="1"/>
        <w:rPr>
          <w:rFonts w:ascii="黑体" w:hAnsi="黑体" w:eastAsia="黑体" w:cs="Arial"/>
          <w:color w:val="auto"/>
          <w:sz w:val="21"/>
          <w:szCs w:val="21"/>
        </w:rPr>
      </w:pPr>
      <w:r>
        <w:rPr>
          <w:rFonts w:ascii="黑体" w:hAnsi="黑体" w:eastAsia="黑体" w:cs="Arial"/>
          <w:color w:val="auto"/>
          <w:sz w:val="21"/>
          <w:szCs w:val="21"/>
        </w:rPr>
        <w:t xml:space="preserve">ICS </w:t>
      </w:r>
      <w:r>
        <w:rPr>
          <w:rFonts w:hint="eastAsia" w:ascii="黑体" w:hAnsi="黑体" w:eastAsia="黑体" w:cs="Arial"/>
          <w:color w:val="auto"/>
          <w:sz w:val="21"/>
          <w:szCs w:val="21"/>
        </w:rPr>
        <w:t xml:space="preserve"> </w:t>
      </w:r>
      <w:r>
        <w:rPr>
          <w:rFonts w:ascii="黑体" w:hAnsi="黑体" w:eastAsia="黑体" w:cs="Arial"/>
          <w:color w:val="auto"/>
          <w:sz w:val="21"/>
          <w:szCs w:val="21"/>
        </w:rPr>
        <w:t>27.160</w:t>
      </w:r>
    </w:p>
    <w:p>
      <w:pPr>
        <w:pStyle w:val="28"/>
        <w:framePr w:hSpace="180" w:vSpace="180" w:wrap="around" w:vAnchor="page" w:hAnchor="page" w:x="1347" w:y="496" w:anchorLock="1"/>
        <w:rPr>
          <w:rFonts w:ascii="黑体" w:hAnsi="黑体" w:eastAsia="黑体" w:cs="Arial"/>
          <w:color w:val="auto"/>
          <w:sz w:val="21"/>
          <w:szCs w:val="21"/>
        </w:rPr>
      </w:pPr>
      <w:r>
        <w:rPr>
          <w:rFonts w:ascii="黑体" w:hAnsi="黑体" w:eastAsia="黑体" w:cs="Arial"/>
          <w:color w:val="auto"/>
          <w:sz w:val="21"/>
          <w:szCs w:val="21"/>
        </w:rPr>
        <w:t xml:space="preserve">CCS </w:t>
      </w:r>
      <w:r>
        <w:rPr>
          <w:rFonts w:hint="eastAsia" w:ascii="黑体" w:hAnsi="黑体" w:eastAsia="黑体" w:cs="Arial"/>
          <w:color w:val="auto"/>
          <w:sz w:val="21"/>
          <w:szCs w:val="21"/>
        </w:rPr>
        <w:t xml:space="preserve"> </w:t>
      </w:r>
      <w:r>
        <w:rPr>
          <w:rFonts w:ascii="黑体" w:hAnsi="黑体" w:eastAsia="黑体" w:cs="Arial"/>
          <w:color w:val="auto"/>
          <w:sz w:val="21"/>
          <w:szCs w:val="21"/>
        </w:rPr>
        <w:t>F12</w:t>
      </w:r>
    </w:p>
    <w:p>
      <w:pPr>
        <w:pStyle w:val="155"/>
        <w:framePr w:wrap="around" w:vAnchor="page" w:hAnchor="page" w:x="1347" w:y="496"/>
        <w:rPr>
          <w:rFonts w:ascii="Arial" w:hAnsi="Arial" w:cs="Arial"/>
          <w:color w:val="auto"/>
        </w:rPr>
      </w:pPr>
    </w:p>
    <w:p>
      <w:pPr>
        <w:pStyle w:val="155"/>
        <w:framePr w:wrap="around" w:vAnchor="page" w:hAnchor="page" w:x="1347" w:y="496"/>
        <w:rPr>
          <w:rFonts w:ascii="Arial" w:hAnsi="Arial" w:cs="Arial"/>
          <w:color w:val="auto"/>
        </w:rPr>
      </w:pPr>
    </w:p>
    <w:tbl>
      <w:tblPr>
        <w:tblStyle w:val="4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55"/>
              <w:framePr w:wrap="around" w:vAnchor="page" w:hAnchor="page" w:x="1347" w:y="496"/>
              <w:rPr>
                <w:rFonts w:ascii="Arial" w:hAnsi="Arial" w:cs="Arial"/>
                <w:color w:val="auto"/>
              </w:rPr>
            </w:pPr>
            <w:r>
              <w:rPr>
                <w:rFonts w:ascii="Arial" w:hAnsi="Arial" w:cs="Arial"/>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48"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nftpPMBAADT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Aed+2k8wEAANMDAAAOAAAAAAAAAAEAIAAAACQBAABkcnMvZTJvRG9jLnhtbFBLBQYA&#10;AAAABgAGAFkBAACJBQAAAAA=&#10;">
                      <v:fill on="t" focussize="0,0"/>
                      <v:stroke on="f"/>
                      <v:imagedata o:title=""/>
                      <o:lock v:ext="edit" aspectratio="f"/>
                    </v:rect>
                  </w:pict>
                </mc:Fallback>
              </mc:AlternateContent>
            </w:r>
          </w:p>
        </w:tc>
      </w:tr>
    </w:tbl>
    <w:p>
      <w:pPr>
        <w:pStyle w:val="116"/>
        <w:framePr w:w="0" w:hRule="auto" w:wrap="around" w:x="1307" w:y="1719"/>
        <w:spacing w:line="240" w:lineRule="auto"/>
        <w:ind w:right="817" w:rightChars="389"/>
        <w:rPr>
          <w:rFonts w:ascii="Arial" w:hAnsi="Arial" w:eastAsia="黑体" w:cs="Arial"/>
          <w:b w:val="0"/>
          <w:color w:val="auto"/>
          <w:spacing w:val="0"/>
          <w:w w:val="100"/>
          <w:sz w:val="84"/>
          <w:szCs w:val="84"/>
        </w:rPr>
      </w:pPr>
      <w:r>
        <w:rPr>
          <w:rFonts w:ascii="Arial" w:hAnsi="Arial" w:eastAsia="黑体" w:cs="Arial"/>
          <w:b w:val="0"/>
          <w:color w:val="auto"/>
          <w:spacing w:val="0"/>
          <w:w w:val="100"/>
          <w:sz w:val="84"/>
          <w:szCs w:val="84"/>
        </w:rPr>
        <w:t>团体标准</w:t>
      </w:r>
    </w:p>
    <w:p>
      <w:pPr>
        <w:pStyle w:val="195"/>
        <w:framePr w:w="9140" w:h="1242" w:hRule="exact" w:hSpace="284" w:vSpace="0" w:wrap="around" w:x="1668" w:y="3270" w:anchorLock="1"/>
        <w:spacing w:line="240" w:lineRule="auto"/>
        <w:rPr>
          <w:rFonts w:hAnsi="黑体"/>
          <w:color w:val="auto"/>
        </w:rPr>
      </w:pPr>
      <w:r>
        <w:rPr>
          <w:rFonts w:hAnsi="黑体" w:cs="Arial"/>
          <w:color w:val="auto"/>
        </w:rPr>
        <w:t>T/CPIA 00XX—</w:t>
      </w:r>
      <w:bookmarkStart w:id="0" w:name="StdNo2"/>
      <w:r>
        <w:rPr>
          <w:rFonts w:hAnsi="黑体" w:cs="Arial"/>
          <w:color w:val="auto"/>
        </w:rPr>
        <w:fldChar w:fldCharType="begin">
          <w:ffData>
            <w:name w:val="StdNo2"/>
            <w:enabled/>
            <w:calcOnExit w:val="0"/>
            <w:textInput>
              <w:default w:val="XXXX"/>
              <w:maxLength w:val="4"/>
            </w:textInput>
          </w:ffData>
        </w:fldChar>
      </w:r>
      <w:r>
        <w:rPr>
          <w:rFonts w:hAnsi="黑体" w:cs="Arial"/>
          <w:color w:val="auto"/>
        </w:rPr>
        <w:instrText xml:space="preserve"> FORMTEXT </w:instrText>
      </w:r>
      <w:r>
        <w:rPr>
          <w:rFonts w:hAnsi="黑体" w:cs="Arial"/>
          <w:color w:val="auto"/>
        </w:rPr>
        <w:fldChar w:fldCharType="separate"/>
      </w:r>
      <w:r>
        <w:rPr>
          <w:rFonts w:hAnsi="黑体" w:cs="Arial"/>
          <w:color w:val="auto"/>
        </w:rPr>
        <w:t>202X</w:t>
      </w:r>
      <w:r>
        <w:rPr>
          <w:rFonts w:hAnsi="黑体" w:cs="Arial"/>
          <w:color w:val="auto"/>
        </w:rPr>
        <w:fldChar w:fldCharType="end"/>
      </w:r>
      <w:bookmarkEnd w:id="0"/>
    </w:p>
    <w:p>
      <w:pPr>
        <w:pStyle w:val="96"/>
        <w:framePr w:wrap="around" w:x="1668" w:y="3270"/>
        <w:spacing w:line="240" w:lineRule="auto"/>
        <w:rPr>
          <w:rFonts w:hAnsi="黑体" w:cs="黑体"/>
          <w:color w:val="auto"/>
        </w:rPr>
      </w:pPr>
      <w:r>
        <w:rPr>
          <w:rFonts w:hint="eastAsia" w:hAnsi="黑体" w:cs="黑体"/>
          <w:color w:val="auto"/>
        </w:rPr>
        <w:t xml:space="preserve"> </w:t>
      </w:r>
    </w:p>
    <w:p>
      <w:pPr>
        <w:pStyle w:val="96"/>
        <w:framePr w:wrap="around" w:x="1668" w:y="3270"/>
        <w:spacing w:line="240" w:lineRule="auto"/>
        <w:rPr>
          <w:rFonts w:hAnsi="黑体" w:cs="黑体"/>
          <w:color w:val="auto"/>
        </w:rPr>
      </w:pPr>
    </w:p>
    <w:tbl>
      <w:tblPr>
        <w:tblStyle w:val="4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3"/>
              <w:framePr w:wrap="around" w:x="1668" w:y="3270"/>
              <w:spacing w:line="240" w:lineRule="auto"/>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3"/>
              <w:framePr w:wrap="around" w:x="1668" w:y="3270"/>
              <w:spacing w:line="240" w:lineRule="auto"/>
              <w:rPr>
                <w:color w:val="auto"/>
              </w:rPr>
            </w:pPr>
          </w:p>
        </w:tc>
      </w:tr>
    </w:tbl>
    <w:p>
      <w:pPr>
        <w:pStyle w:val="96"/>
        <w:framePr w:wrap="around" w:x="1668" w:y="3270"/>
        <w:spacing w:line="240" w:lineRule="auto"/>
        <w:rPr>
          <w:rFonts w:hAnsi="黑体"/>
          <w:color w:val="auto"/>
        </w:rPr>
      </w:pPr>
    </w:p>
    <w:p>
      <w:pPr>
        <w:pStyle w:val="96"/>
        <w:framePr w:wrap="around" w:x="1668" w:y="3270"/>
        <w:spacing w:line="240" w:lineRule="auto"/>
        <w:rPr>
          <w:rFonts w:hAnsi="黑体"/>
          <w:color w:val="auto"/>
        </w:rPr>
      </w:pPr>
    </w:p>
    <w:p>
      <w:pPr>
        <w:pStyle w:val="79"/>
        <w:framePr w:wrap="around" w:x="1213" w:y="6943"/>
        <w:spacing w:line="240" w:lineRule="auto"/>
        <w:rPr>
          <w:rFonts w:ascii="Times New Roman"/>
          <w:color w:val="auto"/>
          <w:szCs w:val="21"/>
        </w:rPr>
      </w:pPr>
      <w:r>
        <w:rPr>
          <w:rFonts w:ascii="Times New Roman"/>
          <w:color w:val="auto"/>
          <w:szCs w:val="21"/>
        </w:rPr>
        <w:t>光伏组件低温</w:t>
      </w:r>
      <w:r>
        <w:rPr>
          <w:rFonts w:hint="eastAsia" w:ascii="Times New Roman"/>
          <w:color w:val="auto"/>
          <w:szCs w:val="21"/>
        </w:rPr>
        <w:t>静态</w:t>
      </w:r>
      <w:r>
        <w:rPr>
          <w:rFonts w:ascii="Times New Roman"/>
          <w:color w:val="auto"/>
          <w:szCs w:val="21"/>
        </w:rPr>
        <w:t>机械载荷测试方法</w:t>
      </w:r>
    </w:p>
    <w:p>
      <w:pPr>
        <w:pStyle w:val="79"/>
        <w:framePr w:wrap="around" w:x="1213" w:y="6943"/>
        <w:spacing w:line="240" w:lineRule="auto"/>
        <w:rPr>
          <w:rFonts w:hAnsi="黑体" w:cs="黑体"/>
          <w:color w:val="auto"/>
          <w:sz w:val="28"/>
          <w:szCs w:val="28"/>
        </w:rPr>
      </w:pPr>
      <w:r>
        <w:rPr>
          <w:rFonts w:hAnsi="黑体" w:cs="黑体"/>
          <w:color w:val="auto"/>
          <w:sz w:val="28"/>
          <w:szCs w:val="28"/>
        </w:rPr>
        <w:t>Test method for static mechanical load of PV modules under low temperature</w:t>
      </w:r>
    </w:p>
    <w:p>
      <w:pPr>
        <w:pStyle w:val="77"/>
        <w:framePr w:wrap="around" w:x="1213" w:y="6943"/>
        <w:spacing w:line="240" w:lineRule="auto"/>
        <w:rPr>
          <w:color w:val="auto"/>
        </w:rPr>
      </w:pPr>
    </w:p>
    <w:tbl>
      <w:tblPr>
        <w:tblStyle w:val="4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framePr w:wrap="around" w:x="1213" w:y="6943"/>
              <w:spacing w:line="240" w:lineRule="auto"/>
              <w:rPr>
                <w:rFonts w:ascii="Times New Roman"/>
                <w:color w:val="auto"/>
              </w:rPr>
            </w:pPr>
            <w:r>
              <w:rPr>
                <w:rFonts w:ascii="Times New Roman"/>
                <w:color w:val="auto"/>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4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YmuktUAAAAKAQAADwAAAAAAAAABACAAAAAiAAAAZHJzL2Rvd25yZXYueG1sUEsBAhQAFAAAAAgA&#10;h07iQJxa857vAQAA0wMAAA4AAAAAAAAAAQAgAAAAJAEAAGRycy9lMm9Eb2MueG1sUEsFBgAAAAAG&#10;AAYAWQEAAIUFAAAAAA==&#10;">
                      <v:fill on="t" focussize="0,0"/>
                      <v:stroke on="f"/>
                      <v:imagedata o:title=""/>
                      <o:lock v:ext="edit" aspectratio="f"/>
                      <w10:anchorlock/>
                    </v:rect>
                  </w:pict>
                </mc:Fallback>
              </mc:AlternateContent>
            </w:r>
            <w:r>
              <w:rPr>
                <w:rFonts w:ascii="Times New Roman"/>
                <w:color w:val="auto"/>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framePr w:wrap="around" w:x="1213" w:y="6943"/>
              <w:spacing w:line="240" w:lineRule="auto"/>
              <w:rPr>
                <w:rFonts w:ascii="Times New Roman" w:eastAsia="黑体"/>
                <w:b/>
                <w:color w:val="auto"/>
                <w:sz w:val="28"/>
              </w:rPr>
            </w:pPr>
          </w:p>
          <w:p>
            <w:pPr>
              <w:pStyle w:val="99"/>
              <w:framePr w:wrap="around" w:x="1213" w:y="6943"/>
              <w:spacing w:line="240" w:lineRule="auto"/>
              <w:rPr>
                <w:rFonts w:ascii="Times New Roman" w:eastAsia="黑体"/>
                <w:b/>
                <w:color w:val="auto"/>
                <w:sz w:val="28"/>
              </w:rPr>
            </w:pPr>
            <w:r>
              <w:rPr>
                <w:rFonts w:ascii="Times New Roman"/>
                <w:b/>
                <w:color w:val="auto"/>
              </w:rPr>
              <w:t>在提交反馈意见时，请将您知道的相关专利连同支持性文件一并附上</w:t>
            </w:r>
          </w:p>
          <w:p>
            <w:pPr>
              <w:pStyle w:val="99"/>
              <w:framePr w:wrap="around" w:x="1213" w:y="6943"/>
              <w:spacing w:line="240" w:lineRule="auto"/>
              <w:rPr>
                <w:rFonts w:ascii="Times New Roman"/>
                <w:color w:val="auto"/>
              </w:rPr>
            </w:pPr>
          </w:p>
        </w:tc>
      </w:tr>
    </w:tbl>
    <w:p>
      <w:pPr>
        <w:pStyle w:val="162"/>
        <w:framePr w:wrap="around" w:hAnchor="page" w:x="1552" w:y="14269"/>
        <w:rPr>
          <w:rFonts w:ascii="黑体" w:hAnsi="黑体" w:cs="Arial"/>
          <w:color w:val="auto"/>
        </w:rPr>
      </w:pPr>
      <w:r>
        <w:rPr>
          <w:rFonts w:ascii="黑体" w:hAnsi="黑体" w:cs="Arial"/>
          <w:color w:val="auto"/>
        </w:rPr>
        <w:t>202X-XX-XX发布</w:t>
      </w:r>
    </w:p>
    <w:p>
      <w:pPr>
        <w:pStyle w:val="163"/>
        <w:framePr w:wrap="around" w:hAnchor="page" w:x="7280" w:y="14263"/>
        <w:ind w:right="560"/>
        <w:rPr>
          <w:rFonts w:ascii="黑体" w:hAnsi="黑体" w:cs="Arial"/>
          <w:color w:val="auto"/>
        </w:rPr>
      </w:pPr>
      <w:r>
        <w:rPr>
          <w:rFonts w:ascii="黑体" w:hAnsi="黑体" w:cs="Arial"/>
          <w:color w:val="auto"/>
        </w:rPr>
        <w:t>202X-XX-XX实施</w:t>
      </w:r>
    </w:p>
    <w:p>
      <w:pPr>
        <w:pStyle w:val="145"/>
        <w:framePr w:h="709" w:hRule="exact" w:wrap="around"/>
        <w:spacing w:line="240" w:lineRule="auto"/>
        <w:rPr>
          <w:rFonts w:ascii="Arial" w:hAnsi="Arial" w:cs="Arial"/>
          <w:color w:val="auto"/>
        </w:rPr>
      </w:pPr>
      <w:r>
        <w:rPr>
          <w:rFonts w:ascii="Arial" w:hAnsi="Arial" w:cs="Arial"/>
          <w:color w:val="auto"/>
        </w:rPr>
        <w:t>中国光伏行业协会   </w:t>
      </w:r>
      <w:r>
        <w:rPr>
          <w:rStyle w:val="63"/>
          <w:rFonts w:ascii="Arial" w:hAnsi="Arial" w:cs="Arial"/>
          <w:color w:val="auto"/>
        </w:rPr>
        <w:t>发布</w:t>
      </w:r>
    </w:p>
    <w:p>
      <w:pPr>
        <w:pStyle w:val="116"/>
        <w:framePr w:w="0" w:hRule="auto" w:hSpace="0" w:vSpace="0" w:wrap="auto" w:vAnchor="margin" w:hAnchor="text" w:xAlign="left" w:yAlign="inline"/>
        <w:spacing w:line="240" w:lineRule="auto"/>
        <w:ind w:right="817" w:rightChars="389"/>
        <w:rPr>
          <w:color w:val="auto"/>
        </w:rPr>
        <w:sectPr>
          <w:footerReference r:id="rId3" w:type="default"/>
          <w:footerReference r:id="rId4" w:type="even"/>
          <w:type w:val="continuous"/>
          <w:pgSz w:w="11906" w:h="16838"/>
          <w:pgMar w:top="567" w:right="850" w:bottom="1134" w:left="1418" w:header="0" w:footer="0" w:gutter="0"/>
          <w:pgNumType w:fmt="upperRoman"/>
          <w:cols w:space="720" w:num="1"/>
          <w:docGrid w:type="lines" w:linePitch="312" w:charSpace="0"/>
        </w:sectPr>
      </w:pPr>
      <w:r>
        <w:rPr>
          <w:rFonts w:ascii="Arial" w:hAnsi="Arial" w:cs="Arial"/>
          <w:color w:val="auto"/>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8999220</wp:posOffset>
                </wp:positionV>
                <wp:extent cx="5977890" cy="23495"/>
                <wp:effectExtent l="0" t="0" r="22860" b="33655"/>
                <wp:wrapNone/>
                <wp:docPr id="9" name="直接连接符 9"/>
                <wp:cNvGraphicFramePr/>
                <a:graphic xmlns:a="http://schemas.openxmlformats.org/drawingml/2006/main">
                  <a:graphicData uri="http://schemas.microsoft.com/office/word/2010/wordprocessingShape">
                    <wps:wsp>
                      <wps:cNvCnPr/>
                      <wps:spPr>
                        <a:xfrm flipV="1">
                          <a:off x="0" y="0"/>
                          <a:ext cx="5977890" cy="23495"/>
                        </a:xfrm>
                        <a:prstGeom prst="line">
                          <a:avLst/>
                        </a:prstGeom>
                        <a:ln w="63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5pt;margin-top:708.6pt;height:1.85pt;width:470.7pt;z-index:251664384;mso-width-relative:page;mso-height-relative:page;" filled="f" stroked="t" coordsize="21600,21600" o:gfxdata="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2Ji8tkAAAAMAQAADwAAAAAAAAABACAAAAAiAAAAZHJzL2Rvd25yZXYueG1sUEsBAhQAFAAA&#10;AAgAh07iQCZu6WjuAQAAqQMAAA4AAAAAAAAAAQAgAAAAKAEAAGRycy9lMm9Eb2MueG1sUEsFBgAA&#10;AAAGAAYAWQEAAIgFAAAAAA==&#10;">
                <v:fill on="f" focussize="0,0"/>
                <v:stroke weight="0.5pt" color="#0D0D0D [3069]" miterlimit="8" joinstyle="miter"/>
                <v:imagedata o:title=""/>
                <o:lock v:ext="edit" aspectratio="f"/>
              </v:line>
            </w:pict>
          </mc:Fallback>
        </mc:AlternateContent>
      </w:r>
      <w:r>
        <w:rPr>
          <w:rFonts w:ascii="Arial" w:hAnsi="Arial" w:cs="Arial"/>
          <w:color w:val="auto"/>
        </w:rPr>
        <mc:AlternateContent>
          <mc:Choice Requires="wps">
            <w:drawing>
              <wp:anchor distT="0" distB="0" distL="114300" distR="114300" simplePos="0" relativeHeight="251663360" behindDoc="0" locked="0" layoutInCell="1" allowOverlap="1">
                <wp:simplePos x="0" y="0"/>
                <wp:positionH relativeFrom="column">
                  <wp:posOffset>-137795</wp:posOffset>
                </wp:positionH>
                <wp:positionV relativeFrom="paragraph">
                  <wp:posOffset>2181860</wp:posOffset>
                </wp:positionV>
                <wp:extent cx="6259830" cy="20320"/>
                <wp:effectExtent l="0" t="4445" r="3810" b="5715"/>
                <wp:wrapNone/>
                <wp:docPr id="43" name="直线 11"/>
                <wp:cNvGraphicFramePr/>
                <a:graphic xmlns:a="http://schemas.openxmlformats.org/drawingml/2006/main">
                  <a:graphicData uri="http://schemas.microsoft.com/office/word/2010/wordprocessingShape">
                    <wps:wsp>
                      <wps:cNvCnPr>
                        <a:cxnSpLocks noChangeShapeType="1"/>
                      </wps:cNvCnPr>
                      <wps:spPr bwMode="auto">
                        <a:xfrm flipV="1">
                          <a:off x="0" y="0"/>
                          <a:ext cx="6259830" cy="20320"/>
                        </a:xfrm>
                        <a:prstGeom prst="line">
                          <a:avLst/>
                        </a:prstGeom>
                        <a:noFill/>
                        <a:ln w="9525">
                          <a:solidFill>
                            <a:srgbClr val="000000"/>
                          </a:solidFill>
                          <a:round/>
                        </a:ln>
                      </wps:spPr>
                      <wps:bodyPr/>
                    </wps:wsp>
                  </a:graphicData>
                </a:graphic>
              </wp:anchor>
            </w:drawing>
          </mc:Choice>
          <mc:Fallback>
            <w:pict>
              <v:line id="直线 11" o:spid="_x0000_s1026" o:spt="20" style="position:absolute;left:0pt;flip:y;margin-left:-10.85pt;margin-top:171.8pt;height:1.6pt;width:492.9pt;z-index:251663360;mso-width-relative:page;mso-height-relative:page;" filled="f" stroked="t" coordsize="21600,21600" o:gfxdata="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lHC89kAAAALAQAADwAAAAAAAAABACAAAAAiAAAAZHJz&#10;L2Rvd25yZXYueG1sUEsBAhQAFAAAAAgAh07iQLeba9TKAQAAYwMAAA4AAAAAAAAAAQAgAAAAKAEA&#10;AGRycy9lMm9Eb2MueG1sUEsFBgAAAAAGAAYAWQEAAGQ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3360" behindDoc="1" locked="0" layoutInCell="1" allowOverlap="1">
                <wp:simplePos x="0" y="0"/>
                <wp:positionH relativeFrom="column">
                  <wp:posOffset>3199765</wp:posOffset>
                </wp:positionH>
                <wp:positionV relativeFrom="paragraph">
                  <wp:posOffset>3033395</wp:posOffset>
                </wp:positionV>
                <wp:extent cx="1270000" cy="304800"/>
                <wp:effectExtent l="3175" t="0" r="3175" b="0"/>
                <wp:wrapNone/>
                <wp:docPr id="4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251.95pt;margin-top:238.85pt;height:24pt;width:100pt;z-index:-251653120;mso-width-relative:page;mso-height-relative:page;" fillcolor="#FFFFFF" filled="t" stroked="f" coordsize="21600,21600" o:gfxdata="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6c+TF2AAAAAsBAAAPAAAAAAAAAAEAIAAAACIAAABkcnMvZG93bnJldi54bWxQSwECFAAUAAAA&#10;CACHTuJAMbzbqe4BAADTAwAADgAAAAAAAAABACAAAAAnAQAAZHJzL2Uyb0RvYy54bWxQSwUGAAAA&#10;AAYABgBZAQAAhwUAAAAA&#10;">
                <v:fill on="t" focussize="0,0"/>
                <v:stroke on="f"/>
                <v:imagedata o:title=""/>
                <o:lock v:ext="edit" aspectratio="f"/>
              </v:rect>
            </w:pict>
          </mc:Fallback>
        </mc:AlternateContent>
      </w:r>
    </w:p>
    <w:p>
      <w:pPr>
        <w:pStyle w:val="146"/>
        <w:spacing w:before="567" w:after="680"/>
        <w:rPr>
          <w:rFonts w:hAnsi="黑体" w:cs="黑体"/>
          <w:color w:val="auto"/>
        </w:rPr>
      </w:pPr>
      <w:bookmarkStart w:id="1" w:name="_Toc26078"/>
      <w:bookmarkStart w:id="2" w:name="_Toc343173902"/>
      <w:bookmarkStart w:id="3" w:name="_Toc484699722"/>
      <w:bookmarkStart w:id="4" w:name="_Toc484699852"/>
      <w:bookmarkStart w:id="5" w:name="_Toc27148"/>
      <w:r>
        <w:rPr>
          <w:rFonts w:hint="eastAsia" w:hAnsi="黑体" w:cs="黑体"/>
          <w:color w:val="auto"/>
        </w:rPr>
        <w:t>前</w:t>
      </w:r>
      <w:bookmarkStart w:id="6" w:name="BKQY"/>
      <w:r>
        <w:rPr>
          <w:rFonts w:hint="eastAsia" w:hAnsi="黑体" w:cs="黑体"/>
          <w:color w:val="auto"/>
        </w:rPr>
        <w:t>  言</w:t>
      </w:r>
      <w:bookmarkEnd w:id="1"/>
      <w:bookmarkEnd w:id="2"/>
      <w:bookmarkEnd w:id="3"/>
      <w:bookmarkEnd w:id="4"/>
      <w:bookmarkEnd w:id="5"/>
      <w:bookmarkEnd w:id="6"/>
    </w:p>
    <w:p>
      <w:pPr>
        <w:pStyle w:val="33"/>
        <w:rPr>
          <w:rStyle w:val="190"/>
          <w:rFonts w:hint="default" w:ascii="Times New Roman" w:hAnsi="Times New Roman" w:cs="Times New Roman"/>
          <w:color w:val="auto"/>
          <w:sz w:val="21"/>
          <w:szCs w:val="21"/>
        </w:rPr>
      </w:pPr>
      <w:bookmarkStart w:id="7" w:name="_Toc474313311"/>
      <w:bookmarkStart w:id="8" w:name="_Toc484699723"/>
      <w:bookmarkStart w:id="9" w:name="_Toc465887588"/>
      <w:bookmarkStart w:id="10" w:name="_Toc465937865"/>
      <w:bookmarkStart w:id="11" w:name="_Toc484680330"/>
      <w:r>
        <w:rPr>
          <w:rStyle w:val="190"/>
          <w:rFonts w:hint="default" w:ascii="Times New Roman" w:hAnsi="Times New Roman" w:cs="Times New Roman"/>
          <w:color w:val="auto"/>
          <w:sz w:val="21"/>
          <w:szCs w:val="21"/>
        </w:rPr>
        <w:t>本文件按照</w:t>
      </w:r>
      <w:r>
        <w:rPr>
          <w:rStyle w:val="190"/>
          <w:rFonts w:hint="default"/>
          <w:color w:val="auto"/>
          <w:sz w:val="21"/>
          <w:szCs w:val="21"/>
        </w:rPr>
        <w:t>GB/T 1.1—2020《</w:t>
      </w:r>
      <w:r>
        <w:rPr>
          <w:rStyle w:val="190"/>
          <w:rFonts w:hint="default" w:ascii="Times New Roman" w:hAnsi="Times New Roman" w:cs="Times New Roman"/>
          <w:color w:val="auto"/>
          <w:sz w:val="21"/>
          <w:szCs w:val="21"/>
        </w:rPr>
        <w:t>标准化工作导则</w:t>
      </w:r>
      <w:r>
        <w:rPr>
          <w:rStyle w:val="190"/>
          <w:rFonts w:hint="default" w:ascii="Times New Roman" w:cs="Times New Roman"/>
          <w:color w:val="auto"/>
          <w:sz w:val="21"/>
          <w:szCs w:val="21"/>
        </w:rPr>
        <w:t xml:space="preserve"> </w:t>
      </w:r>
      <w:r>
        <w:rPr>
          <w:rStyle w:val="190"/>
          <w:rFonts w:hint="default" w:ascii="Times New Roman" w:hAnsi="Times New Roman" w:cs="Times New Roman"/>
          <w:color w:val="auto"/>
          <w:sz w:val="21"/>
          <w:szCs w:val="21"/>
        </w:rPr>
        <w:t xml:space="preserve"> 第1部分：标准化文件的结构和起草规则》的规定起草。</w:t>
      </w:r>
    </w:p>
    <w:p>
      <w:pPr>
        <w:pStyle w:val="33"/>
        <w:rPr>
          <w:rStyle w:val="190"/>
          <w:rFonts w:hint="default" w:ascii="Times New Roman" w:hAnsi="Times New Roman" w:cs="Times New Roman"/>
          <w:color w:val="auto"/>
          <w:sz w:val="21"/>
          <w:szCs w:val="21"/>
        </w:rPr>
      </w:pPr>
      <w:r>
        <w:rPr>
          <w:rStyle w:val="190"/>
          <w:rFonts w:hint="default" w:ascii="Times New Roman" w:hAnsi="Times New Roman" w:cs="Times New Roman"/>
          <w:color w:val="auto"/>
          <w:sz w:val="21"/>
          <w:szCs w:val="21"/>
        </w:rPr>
        <w:t>本文件由中国光伏行业协会标准化技术委员会归口。</w:t>
      </w:r>
    </w:p>
    <w:p>
      <w:pPr>
        <w:pStyle w:val="33"/>
        <w:rPr>
          <w:rStyle w:val="190"/>
          <w:rFonts w:hint="default" w:ascii="Times New Roman" w:hAnsi="Times New Roman" w:cs="Times New Roman"/>
          <w:color w:val="auto"/>
          <w:sz w:val="21"/>
          <w:szCs w:val="21"/>
        </w:rPr>
      </w:pPr>
      <w:r>
        <w:rPr>
          <w:rStyle w:val="190"/>
          <w:rFonts w:hint="default" w:ascii="Times New Roman" w:hAnsi="Times New Roman" w:cs="Times New Roman"/>
          <w:color w:val="auto"/>
          <w:sz w:val="21"/>
          <w:szCs w:val="21"/>
        </w:rPr>
        <w:t>本文件起草单位：隆基乐叶光伏科技有限公司。</w:t>
      </w:r>
    </w:p>
    <w:p>
      <w:pPr>
        <w:pStyle w:val="33"/>
        <w:rPr>
          <w:rFonts w:ascii="Times New Roman"/>
          <w:color w:val="auto"/>
        </w:rPr>
      </w:pPr>
      <w:r>
        <w:rPr>
          <w:rStyle w:val="190"/>
          <w:rFonts w:hint="default" w:ascii="Times New Roman" w:hAnsi="Times New Roman" w:cs="Times New Roman"/>
          <w:color w:val="auto"/>
          <w:sz w:val="21"/>
          <w:szCs w:val="21"/>
        </w:rPr>
        <w:t>本文件主要起草人：</w:t>
      </w:r>
    </w:p>
    <w:p>
      <w:pPr>
        <w:pStyle w:val="111"/>
        <w:numPr>
          <w:ilvl w:val="0"/>
          <w:numId w:val="0"/>
        </w:numPr>
        <w:ind w:left="407" w:hanging="407" w:hangingChars="194"/>
        <w:rPr>
          <w:rFonts w:ascii="Times New Roman"/>
          <w:color w:val="auto"/>
        </w:rPr>
      </w:pPr>
    </w:p>
    <w:bookmarkEnd w:id="7"/>
    <w:bookmarkEnd w:id="8"/>
    <w:bookmarkEnd w:id="9"/>
    <w:bookmarkEnd w:id="10"/>
    <w:bookmarkEnd w:id="11"/>
    <w:p>
      <w:pPr>
        <w:pStyle w:val="90"/>
        <w:spacing w:line="240" w:lineRule="auto"/>
        <w:jc w:val="both"/>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567" w:right="1134" w:bottom="1134" w:left="1134" w:header="1417" w:footer="1134" w:gutter="283"/>
          <w:pgNumType w:fmt="upperRoman" w:start="2"/>
          <w:cols w:space="0" w:num="1"/>
          <w:formProt w:val="0"/>
          <w:titlePg/>
          <w:docGrid w:type="lines" w:linePitch="312" w:charSpace="0"/>
        </w:sectPr>
      </w:pPr>
    </w:p>
    <w:p>
      <w:pPr>
        <w:pStyle w:val="90"/>
        <w:spacing w:before="567" w:after="680" w:line="240" w:lineRule="auto"/>
        <w:rPr>
          <w:color w:val="auto"/>
        </w:rPr>
      </w:pPr>
      <w:bookmarkStart w:id="12" w:name="_Toc9845012"/>
      <w:r>
        <w:rPr>
          <w:rFonts w:hint="eastAsia"/>
          <w:color w:val="auto"/>
        </w:rPr>
        <w:t>光伏组件低温机械载荷测试方法</w:t>
      </w:r>
      <w:bookmarkEnd w:id="12"/>
    </w:p>
    <w:p>
      <w:pPr>
        <w:pStyle w:val="89"/>
        <w:numPr>
          <w:ilvl w:val="0"/>
          <w:numId w:val="16"/>
        </w:numPr>
        <w:spacing w:before="156" w:beforeLines="50" w:after="156" w:afterLines="50"/>
        <w:rPr>
          <w:rFonts w:hAnsi="黑体"/>
          <w:color w:val="auto"/>
          <w:szCs w:val="21"/>
        </w:rPr>
      </w:pPr>
      <w:bookmarkStart w:id="13" w:name="_Toc9845013"/>
      <w:r>
        <w:rPr>
          <w:rFonts w:hAnsi="黑体"/>
          <w:color w:val="auto"/>
          <w:szCs w:val="21"/>
        </w:rPr>
        <w:t>范围</w:t>
      </w:r>
      <w:bookmarkEnd w:id="13"/>
    </w:p>
    <w:p>
      <w:pPr>
        <w:pStyle w:val="33"/>
        <w:rPr>
          <w:rFonts w:ascii="Times New Roman"/>
          <w:color w:val="auto"/>
          <w:szCs w:val="21"/>
        </w:rPr>
      </w:pPr>
      <w:r>
        <w:rPr>
          <w:rStyle w:val="190"/>
          <w:rFonts w:hint="default" w:ascii="Times New Roman" w:hAnsi="Times New Roman" w:cs="Times New Roman"/>
          <w:color w:val="auto"/>
          <w:sz w:val="21"/>
          <w:szCs w:val="21"/>
        </w:rPr>
        <w:t>本文件规定了地面用晶体硅光伏组件（以下简称组件）在低温环境下的静态机械载荷测试要求，用以评估晶硅光伏组件在户外实际</w:t>
      </w:r>
      <w:r>
        <w:rPr>
          <w:rFonts w:ascii="Times New Roman"/>
          <w:color w:val="auto"/>
          <w:szCs w:val="21"/>
        </w:rPr>
        <w:t>低温</w:t>
      </w:r>
      <w:r>
        <w:rPr>
          <w:rFonts w:hint="eastAsia" w:ascii="Times New Roman"/>
          <w:color w:val="auto"/>
          <w:szCs w:val="21"/>
        </w:rPr>
        <w:t>环境下的静态</w:t>
      </w:r>
      <w:r>
        <w:rPr>
          <w:rFonts w:ascii="Times New Roman"/>
          <w:color w:val="auto"/>
          <w:szCs w:val="21"/>
        </w:rPr>
        <w:t>机械载荷</w:t>
      </w:r>
      <w:r>
        <w:rPr>
          <w:rFonts w:hint="eastAsia" w:ascii="Times New Roman"/>
          <w:color w:val="auto"/>
          <w:szCs w:val="21"/>
        </w:rPr>
        <w:t>失效风险，</w:t>
      </w:r>
      <w:r>
        <w:rPr>
          <w:rFonts w:ascii="Times New Roman"/>
          <w:color w:val="auto"/>
          <w:szCs w:val="21"/>
        </w:rPr>
        <w:t>具体包括</w:t>
      </w:r>
      <w:r>
        <w:rPr>
          <w:rFonts w:hint="eastAsia" w:ascii="Times New Roman"/>
          <w:color w:val="auto"/>
          <w:szCs w:val="21"/>
        </w:rPr>
        <w:t>测试设备、测试条件、测试程序、组件外观、电性能测试等</w:t>
      </w:r>
      <w:r>
        <w:rPr>
          <w:rFonts w:ascii="Times New Roman"/>
          <w:color w:val="auto"/>
          <w:szCs w:val="21"/>
        </w:rPr>
        <w:t>要求。</w:t>
      </w:r>
    </w:p>
    <w:p>
      <w:pPr>
        <w:pStyle w:val="33"/>
        <w:rPr>
          <w:rFonts w:ascii="Times New Roman"/>
          <w:color w:val="auto"/>
          <w:szCs w:val="21"/>
        </w:rPr>
      </w:pPr>
      <w:r>
        <w:rPr>
          <w:rFonts w:ascii="Times New Roman"/>
          <w:color w:val="auto"/>
          <w:szCs w:val="21"/>
        </w:rPr>
        <w:t>本</w:t>
      </w:r>
      <w:r>
        <w:rPr>
          <w:rFonts w:hint="eastAsia" w:ascii="Times New Roman"/>
          <w:color w:val="auto"/>
          <w:szCs w:val="21"/>
        </w:rPr>
        <w:t>文件</w:t>
      </w:r>
      <w:r>
        <w:rPr>
          <w:rFonts w:ascii="Times New Roman"/>
          <w:color w:val="auto"/>
          <w:szCs w:val="21"/>
        </w:rPr>
        <w:t>适用于地面用</w:t>
      </w:r>
      <w:r>
        <w:rPr>
          <w:rFonts w:hint="eastAsia" w:ascii="Times New Roman"/>
          <w:color w:val="auto"/>
          <w:szCs w:val="21"/>
        </w:rPr>
        <w:t>晶体硅光伏组件。</w:t>
      </w:r>
    </w:p>
    <w:p>
      <w:pPr>
        <w:pStyle w:val="89"/>
        <w:numPr>
          <w:ilvl w:val="0"/>
          <w:numId w:val="16"/>
        </w:numPr>
        <w:spacing w:before="156" w:beforeLines="50" w:after="156" w:afterLines="50"/>
        <w:rPr>
          <w:rFonts w:hAnsi="黑体"/>
          <w:color w:val="auto"/>
          <w:szCs w:val="21"/>
        </w:rPr>
      </w:pPr>
      <w:bookmarkStart w:id="14" w:name="_Toc9845014"/>
      <w:r>
        <w:rPr>
          <w:rFonts w:hAnsi="黑体"/>
          <w:color w:val="auto"/>
          <w:szCs w:val="21"/>
        </w:rPr>
        <w:t>规范性引用文件</w:t>
      </w:r>
      <w:bookmarkEnd w:id="14"/>
    </w:p>
    <w:p>
      <w:pPr>
        <w:pStyle w:val="33"/>
        <w:rPr>
          <w:rFonts w:ascii="Times New Roman"/>
          <w:color w:val="auto"/>
          <w:szCs w:val="21"/>
        </w:rPr>
      </w:pPr>
      <w:r>
        <w:rPr>
          <w:rFonts w:ascii="Times New Roman"/>
          <w:color w:val="auto"/>
          <w:szCs w:val="21"/>
        </w:rPr>
        <w:t>下列文件对于本文件的应用是必不可少的。凡是注日期的引用文件，仅所注日期的版本适用于本文件。凡是不注日期的引用文件，其最新版本（包括所有的修改版）适用于本文件。</w:t>
      </w:r>
    </w:p>
    <w:p>
      <w:pPr>
        <w:pStyle w:val="33"/>
        <w:rPr>
          <w:rFonts w:hAnsi="宋体" w:cs="宋体"/>
          <w:color w:val="auto"/>
          <w:szCs w:val="21"/>
        </w:rPr>
      </w:pPr>
      <w:r>
        <w:rPr>
          <w:rFonts w:hAnsi="宋体" w:cs="宋体"/>
          <w:color w:val="auto"/>
          <w:szCs w:val="21"/>
        </w:rPr>
        <w:t xml:space="preserve">IEC 60904-1 </w:t>
      </w:r>
      <w:r>
        <w:rPr>
          <w:rFonts w:hint="eastAsia" w:hAnsi="宋体" w:cs="宋体"/>
          <w:color w:val="auto"/>
          <w:szCs w:val="21"/>
          <w:lang w:val="en-US" w:eastAsia="zh-CN"/>
        </w:rPr>
        <w:t xml:space="preserve"> </w:t>
      </w:r>
      <w:r>
        <w:rPr>
          <w:rFonts w:hint="eastAsia" w:hAnsi="宋体" w:cs="宋体"/>
          <w:color w:val="auto"/>
          <w:szCs w:val="21"/>
        </w:rPr>
        <w:t>光伏器件</w:t>
      </w:r>
      <w:r>
        <w:rPr>
          <w:rFonts w:hint="eastAsia" w:hAnsi="宋体" w:cs="宋体"/>
          <w:color w:val="auto"/>
          <w:szCs w:val="21"/>
          <w:lang w:val="en-US" w:eastAsia="zh-CN"/>
        </w:rPr>
        <w:t xml:space="preserve"> </w:t>
      </w:r>
      <w:r>
        <w:rPr>
          <w:rFonts w:hAnsi="宋体" w:cs="宋体"/>
          <w:color w:val="auto"/>
          <w:szCs w:val="21"/>
        </w:rPr>
        <w:t xml:space="preserve"> </w:t>
      </w:r>
      <w:r>
        <w:rPr>
          <w:rFonts w:hint="eastAsia" w:hAnsi="宋体" w:cs="宋体"/>
          <w:color w:val="auto"/>
          <w:szCs w:val="21"/>
        </w:rPr>
        <w:t>第</w:t>
      </w:r>
      <w:r>
        <w:rPr>
          <w:rFonts w:hAnsi="宋体" w:cs="宋体"/>
          <w:color w:val="auto"/>
          <w:szCs w:val="21"/>
        </w:rPr>
        <w:t>1</w:t>
      </w:r>
      <w:r>
        <w:rPr>
          <w:rFonts w:hint="eastAsia" w:hAnsi="宋体" w:cs="宋体"/>
          <w:color w:val="auto"/>
          <w:szCs w:val="21"/>
        </w:rPr>
        <w:t>部分：光伏电流-电压特性测量（Photovoltaic</w:t>
      </w:r>
      <w:r>
        <w:rPr>
          <w:rFonts w:hAnsi="宋体" w:cs="宋体"/>
          <w:color w:val="auto"/>
          <w:szCs w:val="21"/>
        </w:rPr>
        <w:t xml:space="preserve"> devices</w:t>
      </w:r>
      <w:r>
        <w:rPr>
          <w:rFonts w:hint="eastAsia" w:hAnsi="宋体" w:cs="宋体"/>
          <w:color w:val="auto"/>
          <w:szCs w:val="21"/>
        </w:rPr>
        <w:t>—</w:t>
      </w:r>
      <w:r>
        <w:rPr>
          <w:rFonts w:hAnsi="宋体" w:cs="宋体"/>
          <w:color w:val="auto"/>
          <w:szCs w:val="21"/>
        </w:rPr>
        <w:t>Part 1: Measurements of photovoltaic current</w:t>
      </w:r>
      <w:r>
        <w:rPr>
          <w:rFonts w:hint="eastAsia" w:hAnsi="宋体" w:cs="宋体"/>
          <w:color w:val="auto"/>
          <w:szCs w:val="21"/>
        </w:rPr>
        <w:t>—</w:t>
      </w:r>
      <w:r>
        <w:rPr>
          <w:rFonts w:hAnsi="宋体" w:cs="宋体"/>
          <w:color w:val="auto"/>
          <w:szCs w:val="21"/>
        </w:rPr>
        <w:t xml:space="preserve">voltage </w:t>
      </w:r>
      <w:r>
        <w:rPr>
          <w:rFonts w:hint="eastAsia" w:hAnsi="宋体" w:cs="宋体"/>
          <w:color w:val="auto"/>
          <w:szCs w:val="21"/>
        </w:rPr>
        <w:t>Characteristics）</w:t>
      </w:r>
    </w:p>
    <w:p>
      <w:pPr>
        <w:pStyle w:val="33"/>
        <w:rPr>
          <w:rFonts w:hAnsi="宋体" w:cs="宋体"/>
          <w:color w:val="auto"/>
          <w:szCs w:val="21"/>
        </w:rPr>
      </w:pPr>
      <w:r>
        <w:rPr>
          <w:rFonts w:hAnsi="宋体" w:cs="宋体"/>
          <w:color w:val="auto"/>
          <w:szCs w:val="21"/>
        </w:rPr>
        <w:t>IEC 61215-1:2021</w:t>
      </w:r>
      <w:r>
        <w:rPr>
          <w:rFonts w:hint="eastAsia" w:hAnsi="宋体" w:cs="宋体"/>
          <w:color w:val="auto"/>
          <w:szCs w:val="21"/>
          <w:lang w:val="en-US" w:eastAsia="zh-CN"/>
        </w:rPr>
        <w:t xml:space="preserve"> </w:t>
      </w:r>
      <w:r>
        <w:rPr>
          <w:rFonts w:hAnsi="宋体" w:cs="宋体"/>
          <w:color w:val="auto"/>
          <w:szCs w:val="21"/>
        </w:rPr>
        <w:t xml:space="preserve"> </w:t>
      </w:r>
      <w:r>
        <w:rPr>
          <w:rFonts w:hint="eastAsia" w:hAnsi="宋体" w:cs="宋体"/>
          <w:color w:val="auto"/>
          <w:szCs w:val="21"/>
        </w:rPr>
        <w:t>地面用光伏组件设计鉴定与定型</w:t>
      </w:r>
      <w:r>
        <w:rPr>
          <w:rFonts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第1部分：试验要求（</w:t>
      </w:r>
      <w:r>
        <w:rPr>
          <w:rFonts w:hAnsi="宋体" w:cs="宋体"/>
          <w:color w:val="auto"/>
          <w:szCs w:val="21"/>
        </w:rPr>
        <w:t>Terrestrial photovoltaic (PV) modules</w:t>
      </w:r>
      <w:r>
        <w:rPr>
          <w:rFonts w:hint="eastAsia" w:hAnsi="宋体" w:cs="宋体"/>
          <w:color w:val="auto"/>
          <w:szCs w:val="21"/>
        </w:rPr>
        <w:t>—</w:t>
      </w:r>
      <w:r>
        <w:rPr>
          <w:rFonts w:hAnsi="宋体" w:cs="宋体"/>
          <w:color w:val="auto"/>
          <w:szCs w:val="21"/>
        </w:rPr>
        <w:t>Design qualification and type approval</w:t>
      </w:r>
      <w:r>
        <w:rPr>
          <w:rFonts w:hint="eastAsia" w:hAnsi="宋体" w:cs="宋体"/>
          <w:color w:val="auto"/>
          <w:szCs w:val="21"/>
        </w:rPr>
        <w:t>—</w:t>
      </w:r>
      <w:r>
        <w:rPr>
          <w:rFonts w:hAnsi="宋体" w:cs="宋体"/>
          <w:color w:val="auto"/>
          <w:szCs w:val="21"/>
        </w:rPr>
        <w:t>Part1:Test requirements</w:t>
      </w:r>
      <w:r>
        <w:rPr>
          <w:rFonts w:hint="eastAsia" w:hAnsi="宋体" w:cs="宋体"/>
          <w:color w:val="auto"/>
          <w:szCs w:val="21"/>
        </w:rPr>
        <w:t>）</w:t>
      </w:r>
    </w:p>
    <w:p>
      <w:pPr>
        <w:pStyle w:val="33"/>
        <w:rPr>
          <w:rFonts w:hAnsi="宋体" w:cs="宋体"/>
          <w:color w:val="auto"/>
          <w:szCs w:val="21"/>
        </w:rPr>
      </w:pPr>
      <w:r>
        <w:rPr>
          <w:rFonts w:hAnsi="宋体" w:cs="宋体"/>
          <w:color w:val="auto"/>
          <w:szCs w:val="21"/>
        </w:rPr>
        <w:t xml:space="preserve">IEC 61215-2:2021 </w:t>
      </w:r>
      <w:r>
        <w:rPr>
          <w:rFonts w:hint="eastAsia" w:hAnsi="宋体" w:cs="宋体"/>
          <w:color w:val="auto"/>
          <w:szCs w:val="21"/>
          <w:lang w:val="en-US" w:eastAsia="zh-CN"/>
        </w:rPr>
        <w:t xml:space="preserve"> </w:t>
      </w:r>
      <w:r>
        <w:rPr>
          <w:rFonts w:hint="eastAsia" w:hAnsi="宋体" w:cs="宋体"/>
          <w:color w:val="auto"/>
          <w:szCs w:val="21"/>
        </w:rPr>
        <w:t>地面用光伏组件设计鉴定与定型</w:t>
      </w:r>
      <w:r>
        <w:rPr>
          <w:rFonts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第2部分：试验程序（</w:t>
      </w:r>
      <w:r>
        <w:rPr>
          <w:rFonts w:hAnsi="宋体" w:cs="宋体"/>
          <w:color w:val="auto"/>
          <w:szCs w:val="21"/>
        </w:rPr>
        <w:t>Terrestrial photovoltaic (PV) modules</w:t>
      </w:r>
      <w:r>
        <w:rPr>
          <w:rFonts w:hint="eastAsia" w:hAnsi="宋体" w:cs="宋体"/>
          <w:color w:val="auto"/>
          <w:szCs w:val="21"/>
        </w:rPr>
        <w:t>—</w:t>
      </w:r>
      <w:r>
        <w:rPr>
          <w:rFonts w:hAnsi="宋体" w:cs="宋体"/>
          <w:color w:val="auto"/>
          <w:szCs w:val="21"/>
        </w:rPr>
        <w:t>Design qualification and type approval</w:t>
      </w:r>
      <w:r>
        <w:rPr>
          <w:rFonts w:hint="eastAsia" w:hAnsi="宋体" w:cs="宋体"/>
          <w:color w:val="auto"/>
          <w:szCs w:val="21"/>
        </w:rPr>
        <w:t>—</w:t>
      </w:r>
      <w:r>
        <w:rPr>
          <w:rFonts w:hAnsi="宋体" w:cs="宋体"/>
          <w:color w:val="auto"/>
          <w:szCs w:val="21"/>
        </w:rPr>
        <w:t>Part1:Test procedures</w:t>
      </w:r>
      <w:r>
        <w:rPr>
          <w:rFonts w:hint="eastAsia" w:hAnsi="宋体" w:cs="宋体"/>
          <w:color w:val="auto"/>
          <w:szCs w:val="21"/>
        </w:rPr>
        <w:t>）</w:t>
      </w:r>
    </w:p>
    <w:p>
      <w:pPr>
        <w:pStyle w:val="33"/>
        <w:rPr>
          <w:rFonts w:hAnsi="宋体" w:cs="宋体"/>
          <w:color w:val="auto"/>
          <w:szCs w:val="21"/>
        </w:rPr>
      </w:pPr>
      <w:r>
        <w:rPr>
          <w:rFonts w:hAnsi="宋体" w:cs="宋体"/>
          <w:color w:val="auto"/>
          <w:szCs w:val="21"/>
        </w:rPr>
        <w:t xml:space="preserve">IEC 61730-1:2016 </w:t>
      </w:r>
      <w:r>
        <w:rPr>
          <w:rFonts w:hint="eastAsia" w:hAnsi="宋体" w:cs="宋体"/>
          <w:color w:val="auto"/>
          <w:szCs w:val="21"/>
          <w:lang w:val="en-US" w:eastAsia="zh-CN"/>
        </w:rPr>
        <w:t xml:space="preserve"> </w:t>
      </w:r>
      <w:r>
        <w:rPr>
          <w:rFonts w:hint="eastAsia" w:hAnsi="宋体" w:cs="宋体"/>
          <w:color w:val="auto"/>
          <w:szCs w:val="21"/>
        </w:rPr>
        <w:t>光伏组件安全鉴定</w:t>
      </w:r>
      <w:r>
        <w:rPr>
          <w:rFonts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第1部分：结构要求（</w:t>
      </w:r>
      <w:r>
        <w:rPr>
          <w:rFonts w:hAnsi="宋体" w:cs="宋体"/>
          <w:color w:val="auto"/>
          <w:szCs w:val="21"/>
        </w:rPr>
        <w:t>Photovoltaic (PV) module safety qualification</w:t>
      </w:r>
      <w:r>
        <w:rPr>
          <w:rFonts w:hint="eastAsia" w:hAnsi="宋体" w:cs="宋体"/>
          <w:color w:val="auto"/>
          <w:szCs w:val="21"/>
        </w:rPr>
        <w:t>—</w:t>
      </w:r>
      <w:r>
        <w:rPr>
          <w:rFonts w:hAnsi="宋体" w:cs="宋体"/>
          <w:color w:val="auto"/>
          <w:szCs w:val="21"/>
        </w:rPr>
        <w:t>Part1: Construction for testing</w:t>
      </w:r>
      <w:r>
        <w:rPr>
          <w:rFonts w:hint="eastAsia" w:hAnsi="宋体" w:cs="宋体"/>
          <w:color w:val="auto"/>
          <w:szCs w:val="21"/>
        </w:rPr>
        <w:t>）</w:t>
      </w:r>
    </w:p>
    <w:p>
      <w:pPr>
        <w:pStyle w:val="33"/>
        <w:rPr>
          <w:rFonts w:hAnsi="宋体" w:cs="宋体"/>
          <w:color w:val="auto"/>
          <w:szCs w:val="21"/>
        </w:rPr>
      </w:pPr>
      <w:r>
        <w:rPr>
          <w:rFonts w:hAnsi="宋体" w:cs="宋体"/>
          <w:color w:val="auto"/>
          <w:szCs w:val="21"/>
        </w:rPr>
        <w:t xml:space="preserve">IEC 61730-2:2016 </w:t>
      </w:r>
      <w:r>
        <w:rPr>
          <w:rFonts w:hint="eastAsia" w:hAnsi="宋体" w:cs="宋体"/>
          <w:color w:val="auto"/>
          <w:szCs w:val="21"/>
          <w:lang w:val="en-US" w:eastAsia="zh-CN"/>
        </w:rPr>
        <w:t xml:space="preserve"> </w:t>
      </w:r>
      <w:r>
        <w:rPr>
          <w:rFonts w:hint="eastAsia" w:hAnsi="宋体" w:cs="宋体"/>
          <w:color w:val="auto"/>
          <w:szCs w:val="21"/>
        </w:rPr>
        <w:t>光伏组件安全鉴定</w:t>
      </w:r>
      <w:r>
        <w:rPr>
          <w:rFonts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第2部分：试验要求（</w:t>
      </w:r>
      <w:r>
        <w:rPr>
          <w:rFonts w:hAnsi="宋体" w:cs="宋体"/>
          <w:color w:val="auto"/>
          <w:szCs w:val="21"/>
        </w:rPr>
        <w:t>Photovoltaic (PV) module safety qualification</w:t>
      </w:r>
      <w:r>
        <w:rPr>
          <w:rFonts w:hint="eastAsia" w:hAnsi="宋体" w:cs="宋体"/>
          <w:color w:val="auto"/>
          <w:szCs w:val="21"/>
        </w:rPr>
        <w:t>—</w:t>
      </w:r>
      <w:r>
        <w:rPr>
          <w:rFonts w:hAnsi="宋体" w:cs="宋体"/>
          <w:color w:val="auto"/>
          <w:szCs w:val="21"/>
        </w:rPr>
        <w:t>Part2: Requirements for testing</w:t>
      </w:r>
      <w:r>
        <w:rPr>
          <w:rFonts w:hint="eastAsia" w:hAnsi="宋体" w:cs="宋体"/>
          <w:color w:val="auto"/>
          <w:szCs w:val="21"/>
        </w:rPr>
        <w:t>）</w:t>
      </w:r>
    </w:p>
    <w:p>
      <w:pPr>
        <w:pStyle w:val="89"/>
        <w:numPr>
          <w:ilvl w:val="0"/>
          <w:numId w:val="16"/>
        </w:numPr>
        <w:spacing w:before="156" w:beforeLines="50" w:after="156" w:afterLines="50"/>
        <w:rPr>
          <w:rFonts w:hAnsi="黑体"/>
          <w:color w:val="auto"/>
          <w:szCs w:val="21"/>
        </w:rPr>
      </w:pPr>
      <w:bookmarkStart w:id="15" w:name="_Toc9845015"/>
      <w:bookmarkStart w:id="16" w:name="_Toc148480864"/>
      <w:r>
        <w:rPr>
          <w:rFonts w:hAnsi="黑体"/>
          <w:color w:val="auto"/>
          <w:szCs w:val="21"/>
        </w:rPr>
        <w:t>术语和定义</w:t>
      </w:r>
      <w:bookmarkEnd w:id="15"/>
    </w:p>
    <w:p>
      <w:pPr>
        <w:widowControl/>
        <w:tabs>
          <w:tab w:val="center" w:pos="4201"/>
          <w:tab w:val="right" w:leader="dot" w:pos="9298"/>
        </w:tabs>
        <w:autoSpaceDE w:val="0"/>
        <w:autoSpaceDN w:val="0"/>
        <w:ind w:firstLine="420" w:firstLineChars="200"/>
        <w:rPr>
          <w:color w:val="auto"/>
          <w:kern w:val="0"/>
          <w:szCs w:val="21"/>
        </w:rPr>
      </w:pPr>
      <w:r>
        <w:rPr>
          <w:color w:val="auto"/>
          <w:kern w:val="0"/>
          <w:szCs w:val="21"/>
        </w:rPr>
        <w:t>下列术语和定义适用于本文件。</w:t>
      </w:r>
    </w:p>
    <w:p>
      <w:pPr>
        <w:pStyle w:val="84"/>
        <w:numPr>
          <w:ilvl w:val="0"/>
          <w:numId w:val="0"/>
        </w:numPr>
        <w:spacing w:beforeLines="0" w:afterLines="0"/>
        <w:rPr>
          <w:rFonts w:hAnsi="黑体"/>
          <w:color w:val="auto"/>
        </w:rPr>
      </w:pPr>
      <w:bookmarkStart w:id="17" w:name="_Toc471282400"/>
      <w:bookmarkStart w:id="18" w:name="_Toc471282465"/>
      <w:bookmarkStart w:id="19" w:name="_Toc471282519"/>
      <w:r>
        <w:rPr>
          <w:rFonts w:hint="eastAsia" w:hAnsi="黑体"/>
          <w:color w:val="auto"/>
        </w:rPr>
        <w:t>3</w:t>
      </w:r>
      <w:r>
        <w:rPr>
          <w:rFonts w:hAnsi="黑体"/>
          <w:color w:val="auto"/>
        </w:rPr>
        <w:t>.1</w:t>
      </w:r>
    </w:p>
    <w:p>
      <w:pPr>
        <w:pStyle w:val="84"/>
        <w:numPr>
          <w:ilvl w:val="0"/>
          <w:numId w:val="0"/>
        </w:numPr>
        <w:spacing w:beforeLines="0" w:afterLines="0"/>
        <w:ind w:firstLine="420" w:firstLineChars="200"/>
        <w:rPr>
          <w:rFonts w:hAnsi="黑体" w:cs="黑体"/>
          <w:color w:val="auto"/>
        </w:rPr>
      </w:pPr>
      <w:r>
        <w:rPr>
          <w:rFonts w:hint="eastAsia" w:hAnsi="黑体" w:cs="黑体"/>
          <w:color w:val="auto"/>
        </w:rPr>
        <w:t>控制组件</w:t>
      </w:r>
      <w:r>
        <w:rPr>
          <w:rFonts w:hAnsi="黑体" w:cs="黑体"/>
          <w:color w:val="auto"/>
        </w:rPr>
        <w:t xml:space="preserve">  control module</w:t>
      </w:r>
    </w:p>
    <w:p>
      <w:pPr>
        <w:pStyle w:val="199"/>
        <w:ind w:firstLine="420"/>
        <w:rPr>
          <w:rFonts w:ascii="Times New Roman"/>
          <w:color w:val="auto"/>
        </w:rPr>
      </w:pPr>
      <w:r>
        <w:rPr>
          <w:rFonts w:hint="eastAsia" w:ascii="Times New Roman"/>
          <w:color w:val="auto"/>
        </w:rPr>
        <w:t>用来验证实验组件性能变化的组件</w:t>
      </w:r>
      <w:r>
        <w:rPr>
          <w:rFonts w:ascii="Times New Roman"/>
          <w:color w:val="auto"/>
        </w:rPr>
        <w:t>。</w:t>
      </w:r>
    </w:p>
    <w:p>
      <w:pPr>
        <w:pStyle w:val="199"/>
        <w:ind w:firstLine="360"/>
        <w:rPr>
          <w:rFonts w:ascii="Times New Roman"/>
          <w:color w:val="auto"/>
          <w:szCs w:val="21"/>
        </w:rPr>
      </w:pPr>
      <w:r>
        <w:rPr>
          <w:rFonts w:hint="eastAsia" w:ascii="黑体" w:hAnsi="黑体" w:eastAsia="黑体"/>
          <w:color w:val="auto"/>
          <w:sz w:val="18"/>
          <w:szCs w:val="18"/>
        </w:rPr>
        <w:t>注：</w:t>
      </w:r>
      <w:r>
        <w:rPr>
          <w:rFonts w:hint="eastAsia" w:ascii="Times New Roman"/>
          <w:color w:val="auto"/>
          <w:sz w:val="18"/>
          <w:szCs w:val="18"/>
        </w:rPr>
        <w:t>控制组件为测试组件同批组件，该组件不进行可靠性试验，在常温暗环境下存储</w:t>
      </w:r>
      <w:r>
        <w:rPr>
          <w:rFonts w:ascii="Times New Roman"/>
          <w:color w:val="auto"/>
          <w:sz w:val="18"/>
          <w:szCs w:val="18"/>
        </w:rPr>
        <w:t>。</w:t>
      </w:r>
    </w:p>
    <w:p>
      <w:pPr>
        <w:pStyle w:val="84"/>
        <w:numPr>
          <w:ilvl w:val="0"/>
          <w:numId w:val="0"/>
        </w:numPr>
        <w:spacing w:beforeLines="0" w:afterLines="0"/>
        <w:rPr>
          <w:rFonts w:hAnsi="黑体"/>
          <w:color w:val="auto"/>
        </w:rPr>
      </w:pPr>
      <w:bookmarkStart w:id="20" w:name="_Toc9845018"/>
      <w:r>
        <w:rPr>
          <w:rFonts w:hAnsi="黑体"/>
          <w:color w:val="auto"/>
        </w:rPr>
        <w:t>3.2</w:t>
      </w:r>
      <w:bookmarkEnd w:id="20"/>
    </w:p>
    <w:p>
      <w:pPr>
        <w:pStyle w:val="84"/>
        <w:numPr>
          <w:ilvl w:val="0"/>
          <w:numId w:val="0"/>
        </w:numPr>
        <w:spacing w:beforeLines="0" w:afterLines="0"/>
        <w:ind w:firstLine="420" w:firstLineChars="200"/>
        <w:rPr>
          <w:rFonts w:hAnsi="黑体"/>
          <w:color w:val="auto"/>
        </w:rPr>
      </w:pPr>
      <w:r>
        <w:rPr>
          <w:rFonts w:hAnsi="黑体"/>
          <w:color w:val="auto"/>
        </w:rPr>
        <w:t>7</w:t>
      </w:r>
      <w:r>
        <w:rPr>
          <w:rFonts w:hint="eastAsia" w:hAnsi="黑体"/>
          <w:color w:val="auto"/>
        </w:rPr>
        <w:t xml:space="preserve">天新增降雪雪压 </w:t>
      </w:r>
      <w:r>
        <w:rPr>
          <w:rFonts w:hAnsi="黑体"/>
          <w:color w:val="auto"/>
        </w:rPr>
        <w:t xml:space="preserve"> new snow load in 7 days</w:t>
      </w:r>
    </w:p>
    <w:p>
      <w:pPr>
        <w:pStyle w:val="33"/>
        <w:ind w:right="281" w:rightChars="134" w:firstLine="435" w:firstLineChars="0"/>
        <w:rPr>
          <w:rFonts w:ascii="Times New Roman"/>
          <w:color w:val="auto"/>
          <w:szCs w:val="21"/>
        </w:rPr>
      </w:pPr>
      <w:r>
        <w:rPr>
          <w:rFonts w:hint="eastAsia" w:ascii="Times New Roman"/>
          <w:color w:val="auto"/>
          <w:szCs w:val="21"/>
        </w:rPr>
        <w:t>任意连续7天时间内降雪所累积的积雪产生的雪压。</w:t>
      </w:r>
    </w:p>
    <w:bookmarkEnd w:id="17"/>
    <w:bookmarkEnd w:id="18"/>
    <w:bookmarkEnd w:id="19"/>
    <w:p>
      <w:pPr>
        <w:pStyle w:val="89"/>
        <w:numPr>
          <w:ilvl w:val="0"/>
          <w:numId w:val="16"/>
        </w:numPr>
        <w:spacing w:before="156" w:beforeLines="50" w:after="156" w:afterLines="50"/>
        <w:rPr>
          <w:color w:val="auto"/>
        </w:rPr>
      </w:pPr>
      <w:bookmarkStart w:id="21" w:name="_Toc9845019"/>
      <w:r>
        <w:rPr>
          <w:rFonts w:hint="eastAsia"/>
          <w:color w:val="auto"/>
        </w:rPr>
        <w:t>仪器设备</w:t>
      </w:r>
    </w:p>
    <w:p>
      <w:pPr>
        <w:pStyle w:val="199"/>
        <w:spacing w:line="312" w:lineRule="auto"/>
        <w:ind w:firstLine="420"/>
        <w:rPr>
          <w:rFonts w:ascii="Times New Roman"/>
          <w:color w:val="auto"/>
        </w:rPr>
      </w:pPr>
      <w:r>
        <w:rPr>
          <w:rFonts w:hint="eastAsia" w:ascii="Times New Roman"/>
          <w:color w:val="auto"/>
        </w:rPr>
        <w:t>根据组件实际安装方式确定试验装置及安装方式：</w:t>
      </w:r>
    </w:p>
    <w:p>
      <w:pPr>
        <w:pStyle w:val="199"/>
        <w:spacing w:line="312" w:lineRule="auto"/>
        <w:ind w:firstLine="420"/>
        <w:rPr>
          <w:rFonts w:ascii="Times New Roman"/>
          <w:color w:val="auto"/>
        </w:rPr>
      </w:pPr>
      <w:r>
        <w:rPr>
          <w:rFonts w:hint="eastAsia" w:ascii="Times New Roman"/>
          <w:color w:val="auto"/>
        </w:rPr>
        <w:t>a） 一个能使组件正面朝上或朝下安装的刚性试验平台，并能使组件在加上载荷时可以自由偏转；</w:t>
      </w:r>
    </w:p>
    <w:p>
      <w:pPr>
        <w:pStyle w:val="199"/>
        <w:spacing w:line="312" w:lineRule="auto"/>
        <w:ind w:firstLine="420"/>
        <w:rPr>
          <w:rFonts w:ascii="Times New Roman"/>
          <w:color w:val="auto"/>
        </w:rPr>
      </w:pPr>
      <w:r>
        <w:rPr>
          <w:rFonts w:hint="eastAsia" w:ascii="Times New Roman"/>
          <w:color w:val="auto"/>
        </w:rPr>
        <w:t>b） 试验过程中可监测组件内部电路的连续性的仪器；</w:t>
      </w:r>
    </w:p>
    <w:p>
      <w:pPr>
        <w:pStyle w:val="199"/>
        <w:spacing w:line="312" w:lineRule="auto"/>
        <w:ind w:firstLine="420"/>
        <w:rPr>
          <w:rFonts w:ascii="Times New Roman"/>
          <w:color w:val="auto"/>
        </w:rPr>
      </w:pPr>
      <w:r>
        <w:rPr>
          <w:rFonts w:hint="eastAsia" w:ascii="Times New Roman"/>
          <w:color w:val="auto"/>
        </w:rPr>
        <w:t>c） 合适的重量或压力，能逐渐均匀增加负荷；</w:t>
      </w:r>
    </w:p>
    <w:p>
      <w:pPr>
        <w:pStyle w:val="199"/>
        <w:spacing w:line="312" w:lineRule="auto"/>
        <w:ind w:firstLine="420"/>
        <w:rPr>
          <w:rFonts w:ascii="Times New Roman"/>
          <w:color w:val="auto"/>
        </w:rPr>
      </w:pPr>
      <w:r>
        <w:rPr>
          <w:rFonts w:hint="eastAsia" w:ascii="Times New Roman"/>
          <w:color w:val="auto"/>
        </w:rPr>
        <w:t>d） 根据组件的实际安装方式固定，由制造商提供固定安装方式；</w:t>
      </w:r>
    </w:p>
    <w:p>
      <w:pPr>
        <w:pStyle w:val="199"/>
        <w:spacing w:line="312" w:lineRule="auto"/>
        <w:ind w:firstLine="420"/>
        <w:rPr>
          <w:rFonts w:ascii="Times New Roman"/>
          <w:color w:val="auto"/>
        </w:rPr>
      </w:pPr>
      <w:r>
        <w:rPr>
          <w:rFonts w:hint="eastAsia" w:ascii="Times New Roman"/>
          <w:color w:val="auto"/>
        </w:rPr>
        <w:t>e） 一个空间足够并能够稳定控制最低温度至-50±2℃、最高温至95±2℃的环境箱；</w:t>
      </w:r>
    </w:p>
    <w:p>
      <w:pPr>
        <w:pStyle w:val="199"/>
        <w:ind w:firstLine="420"/>
        <w:rPr>
          <w:rFonts w:ascii="Times New Roman"/>
          <w:color w:val="auto"/>
        </w:rPr>
      </w:pPr>
    </w:p>
    <w:p>
      <w:pPr>
        <w:pStyle w:val="89"/>
        <w:numPr>
          <w:ilvl w:val="0"/>
          <w:numId w:val="16"/>
        </w:numPr>
        <w:spacing w:before="156" w:beforeLines="50" w:after="156" w:afterLines="50"/>
        <w:rPr>
          <w:rFonts w:hAnsi="黑体"/>
          <w:color w:val="auto"/>
          <w:szCs w:val="21"/>
        </w:rPr>
      </w:pPr>
      <w:r>
        <w:rPr>
          <w:rFonts w:hint="eastAsia" w:hAnsi="黑体"/>
          <w:color w:val="auto"/>
          <w:szCs w:val="21"/>
        </w:rPr>
        <w:t>样品</w:t>
      </w:r>
    </w:p>
    <w:p>
      <w:pPr>
        <w:pStyle w:val="33"/>
        <w:rPr>
          <w:color w:val="auto"/>
        </w:rPr>
      </w:pPr>
      <w:r>
        <w:rPr>
          <w:rFonts w:hint="eastAsia"/>
          <w:color w:val="auto"/>
        </w:rPr>
        <w:t>被测组件应不少于3块，其中2块用于实际测试，1块作为控制组件，且应符合以下要求：</w:t>
      </w:r>
    </w:p>
    <w:p>
      <w:pPr>
        <w:pStyle w:val="201"/>
        <w:rPr>
          <w:rFonts w:hint="eastAsia" w:hAnsi="Times New Roman" w:cs="Times New Roman"/>
          <w:color w:val="auto"/>
        </w:rPr>
      </w:pPr>
      <w:r>
        <w:rPr>
          <w:rFonts w:hint="eastAsia" w:hAnsi="Times New Roman" w:cs="Times New Roman"/>
          <w:color w:val="auto"/>
        </w:rPr>
        <w:t>通过IEC 61215、IEC 61730-1和IEC 61730-2认证,在量产批次中随机抽取；</w:t>
      </w:r>
    </w:p>
    <w:p>
      <w:pPr>
        <w:pStyle w:val="201"/>
        <w:rPr>
          <w:rFonts w:hint="eastAsia" w:hAnsi="Times New Roman" w:cs="Times New Roman"/>
          <w:color w:val="auto"/>
        </w:rPr>
      </w:pPr>
      <w:r>
        <w:rPr>
          <w:rFonts w:hint="eastAsia" w:hAnsi="Times New Roman" w:cs="Times New Roman"/>
          <w:color w:val="auto"/>
        </w:rPr>
        <w:t>由符合相应图纸和工艺要求规定的材料和部件所组成，并通过制造厂常规检测、质量控制与产品验收程序；</w:t>
      </w:r>
    </w:p>
    <w:p>
      <w:pPr>
        <w:pStyle w:val="201"/>
        <w:rPr>
          <w:rFonts w:hint="eastAsia" w:hAnsi="Times New Roman" w:cs="Times New Roman"/>
          <w:color w:val="auto"/>
        </w:rPr>
      </w:pPr>
      <w:r>
        <w:rPr>
          <w:rFonts w:hint="eastAsia" w:hAnsi="Times New Roman" w:cs="Times New Roman"/>
          <w:color w:val="auto"/>
        </w:rPr>
        <w:t>组件各部分应完整，并附有制造商的操作、安装和电路连接指示。</w:t>
      </w:r>
    </w:p>
    <w:bookmarkEnd w:id="16"/>
    <w:bookmarkEnd w:id="21"/>
    <w:p>
      <w:pPr>
        <w:pStyle w:val="89"/>
        <w:numPr>
          <w:ilvl w:val="0"/>
          <w:numId w:val="0"/>
        </w:numPr>
        <w:spacing w:before="93" w:beforeLines="30" w:after="93" w:afterLines="30" w:line="312" w:lineRule="auto"/>
        <w:rPr>
          <w:rFonts w:hAnsi="黑体"/>
          <w:color w:val="auto"/>
        </w:rPr>
      </w:pPr>
      <w:bookmarkStart w:id="22" w:name="_Toc9845038"/>
      <w:r>
        <w:rPr>
          <w:rFonts w:hint="eastAsia" w:hAnsi="黑体"/>
          <w:color w:val="auto"/>
          <w:szCs w:val="21"/>
        </w:rPr>
        <w:t>6</w:t>
      </w:r>
      <w:r>
        <w:rPr>
          <w:rFonts w:hAnsi="黑体"/>
          <w:color w:val="auto"/>
          <w:szCs w:val="21"/>
        </w:rPr>
        <w:t xml:space="preserve"> </w:t>
      </w:r>
      <w:r>
        <w:rPr>
          <w:rFonts w:hint="eastAsia" w:hAnsi="黑体"/>
          <w:color w:val="auto"/>
          <w:szCs w:val="21"/>
        </w:rPr>
        <w:t>试验步骤</w:t>
      </w:r>
    </w:p>
    <w:p>
      <w:pPr>
        <w:pStyle w:val="84"/>
        <w:numPr>
          <w:ilvl w:val="0"/>
          <w:numId w:val="0"/>
        </w:numPr>
        <w:spacing w:before="93" w:beforeLines="30" w:after="93" w:afterLines="30" w:line="312" w:lineRule="auto"/>
        <w:rPr>
          <w:rFonts w:hAnsi="黑体"/>
          <w:color w:val="auto"/>
        </w:rPr>
      </w:pPr>
      <w:r>
        <w:rPr>
          <w:rFonts w:hAnsi="黑体"/>
          <w:color w:val="auto"/>
        </w:rPr>
        <w:t>6.1外观检查</w:t>
      </w:r>
    </w:p>
    <w:p>
      <w:pPr>
        <w:pStyle w:val="33"/>
        <w:spacing w:before="156" w:after="156" w:line="312" w:lineRule="auto"/>
        <w:rPr>
          <w:rFonts w:hAnsi="宋体"/>
          <w:color w:val="auto"/>
          <w:szCs w:val="21"/>
        </w:rPr>
      </w:pPr>
      <w:r>
        <w:rPr>
          <w:rFonts w:hAnsi="宋体"/>
          <w:color w:val="auto"/>
          <w:szCs w:val="21"/>
        </w:rPr>
        <w:t>外观检查应依据IEC 61215-2:2021中</w:t>
      </w:r>
      <w:r>
        <w:rPr>
          <w:rFonts w:hint="eastAsia" w:hAnsi="宋体"/>
          <w:color w:val="auto"/>
          <w:szCs w:val="21"/>
        </w:rPr>
        <w:t>MQT</w:t>
      </w:r>
      <w:r>
        <w:rPr>
          <w:rFonts w:hAnsi="宋体"/>
          <w:color w:val="auto"/>
          <w:szCs w:val="21"/>
        </w:rPr>
        <w:t xml:space="preserve"> 01的规定。</w:t>
      </w:r>
    </w:p>
    <w:p>
      <w:pPr>
        <w:pStyle w:val="84"/>
        <w:numPr>
          <w:ilvl w:val="0"/>
          <w:numId w:val="0"/>
        </w:numPr>
        <w:spacing w:before="93" w:beforeLines="30" w:after="93" w:afterLines="30" w:line="312" w:lineRule="auto"/>
        <w:rPr>
          <w:rFonts w:hAnsi="黑体"/>
          <w:color w:val="auto"/>
        </w:rPr>
      </w:pPr>
      <w:r>
        <w:rPr>
          <w:rFonts w:hAnsi="黑体"/>
          <w:color w:val="auto"/>
        </w:rPr>
        <w:t>6.2绝缘试验</w:t>
      </w:r>
    </w:p>
    <w:p>
      <w:pPr>
        <w:pStyle w:val="33"/>
        <w:spacing w:before="156" w:after="156" w:line="312" w:lineRule="auto"/>
        <w:rPr>
          <w:rFonts w:hAnsi="宋体"/>
          <w:color w:val="auto"/>
          <w:szCs w:val="21"/>
        </w:rPr>
      </w:pPr>
      <w:r>
        <w:rPr>
          <w:rFonts w:hAnsi="宋体"/>
          <w:color w:val="auto"/>
          <w:szCs w:val="21"/>
        </w:rPr>
        <w:t>绝缘试验应依据IEC 61215-2:2021中MQT 03的规定。</w:t>
      </w:r>
    </w:p>
    <w:p>
      <w:pPr>
        <w:pStyle w:val="84"/>
        <w:numPr>
          <w:ilvl w:val="0"/>
          <w:numId w:val="0"/>
        </w:numPr>
        <w:spacing w:before="93" w:beforeLines="30" w:after="93" w:afterLines="30" w:line="312" w:lineRule="auto"/>
        <w:rPr>
          <w:rFonts w:hAnsi="黑体"/>
          <w:color w:val="auto"/>
        </w:rPr>
      </w:pPr>
      <w:r>
        <w:rPr>
          <w:rFonts w:hAnsi="黑体"/>
          <w:color w:val="auto"/>
        </w:rPr>
        <w:t>6.3标准条件下性能</w:t>
      </w:r>
      <w:r>
        <w:rPr>
          <w:rFonts w:hint="eastAsia" w:hAnsi="黑体"/>
          <w:color w:val="auto"/>
        </w:rPr>
        <w:t>测试</w:t>
      </w:r>
    </w:p>
    <w:p>
      <w:pPr>
        <w:pStyle w:val="33"/>
        <w:spacing w:before="156" w:after="156" w:line="312" w:lineRule="auto"/>
        <w:rPr>
          <w:rFonts w:hAnsi="宋体"/>
          <w:color w:val="auto"/>
          <w:szCs w:val="21"/>
        </w:rPr>
      </w:pPr>
      <w:r>
        <w:rPr>
          <w:rFonts w:hAnsi="宋体"/>
          <w:color w:val="auto"/>
          <w:szCs w:val="21"/>
        </w:rPr>
        <w:t>标准条件下性能</w:t>
      </w:r>
      <w:r>
        <w:rPr>
          <w:rFonts w:hint="eastAsia" w:hAnsi="宋体"/>
          <w:color w:val="auto"/>
          <w:szCs w:val="21"/>
        </w:rPr>
        <w:t>测试</w:t>
      </w:r>
      <w:r>
        <w:rPr>
          <w:rFonts w:hAnsi="宋体"/>
          <w:color w:val="auto"/>
          <w:szCs w:val="21"/>
        </w:rPr>
        <w:t>应依据IEC 61215-2:2021中</w:t>
      </w:r>
      <w:r>
        <w:rPr>
          <w:rFonts w:hint="eastAsia" w:hAnsi="宋体"/>
          <w:color w:val="auto"/>
          <w:szCs w:val="21"/>
        </w:rPr>
        <w:t>MQT</w:t>
      </w:r>
      <w:r>
        <w:rPr>
          <w:rFonts w:hAnsi="宋体"/>
          <w:color w:val="auto"/>
          <w:szCs w:val="21"/>
        </w:rPr>
        <w:t xml:space="preserve"> 06.1的规定。</w:t>
      </w:r>
    </w:p>
    <w:p>
      <w:pPr>
        <w:pStyle w:val="84"/>
        <w:numPr>
          <w:ilvl w:val="0"/>
          <w:numId w:val="0"/>
        </w:numPr>
        <w:spacing w:before="93" w:beforeLines="30" w:after="93" w:afterLines="30" w:line="312" w:lineRule="auto"/>
        <w:rPr>
          <w:rFonts w:hAnsi="黑体"/>
          <w:color w:val="auto"/>
        </w:rPr>
      </w:pPr>
      <w:r>
        <w:rPr>
          <w:rFonts w:hAnsi="黑体"/>
          <w:color w:val="auto"/>
        </w:rPr>
        <w:t>6.4湿漏电试验</w:t>
      </w:r>
    </w:p>
    <w:p>
      <w:pPr>
        <w:pStyle w:val="33"/>
        <w:spacing w:before="156" w:after="156" w:line="312" w:lineRule="auto"/>
        <w:rPr>
          <w:rFonts w:hAnsi="宋体"/>
          <w:color w:val="auto"/>
          <w:szCs w:val="21"/>
        </w:rPr>
      </w:pPr>
      <w:r>
        <w:rPr>
          <w:rFonts w:hAnsi="宋体"/>
          <w:color w:val="auto"/>
          <w:szCs w:val="21"/>
        </w:rPr>
        <w:t>湿漏电试验应依据IEC 61215-2:2021中</w:t>
      </w:r>
      <w:r>
        <w:rPr>
          <w:rFonts w:hint="eastAsia" w:hAnsi="宋体"/>
          <w:color w:val="auto"/>
          <w:szCs w:val="21"/>
        </w:rPr>
        <w:t>MQT</w:t>
      </w:r>
      <w:r>
        <w:rPr>
          <w:rFonts w:hAnsi="宋体"/>
          <w:color w:val="auto"/>
          <w:szCs w:val="21"/>
        </w:rPr>
        <w:t xml:space="preserve"> 15的规定。</w:t>
      </w:r>
    </w:p>
    <w:p>
      <w:pPr>
        <w:pStyle w:val="84"/>
        <w:numPr>
          <w:ilvl w:val="0"/>
          <w:numId w:val="0"/>
        </w:numPr>
        <w:spacing w:before="93" w:beforeLines="30" w:after="93" w:afterLines="30" w:line="312" w:lineRule="auto"/>
        <w:rPr>
          <w:rFonts w:hAnsi="黑体"/>
          <w:color w:val="auto"/>
        </w:rPr>
      </w:pPr>
      <w:r>
        <w:rPr>
          <w:rFonts w:hAnsi="黑体"/>
          <w:color w:val="auto"/>
        </w:rPr>
        <w:t>6.5稳定</w:t>
      </w:r>
    </w:p>
    <w:p>
      <w:pPr>
        <w:pStyle w:val="33"/>
        <w:spacing w:before="156" w:after="156" w:line="312" w:lineRule="auto"/>
        <w:rPr>
          <w:rFonts w:hAnsi="宋体"/>
          <w:color w:val="auto"/>
          <w:szCs w:val="21"/>
        </w:rPr>
      </w:pPr>
      <w:r>
        <w:rPr>
          <w:rFonts w:hAnsi="宋体"/>
          <w:color w:val="auto"/>
          <w:szCs w:val="21"/>
        </w:rPr>
        <w:t>稳定应依据IEC 61215-2:2021中</w:t>
      </w:r>
      <w:r>
        <w:rPr>
          <w:rFonts w:hint="eastAsia" w:hAnsi="宋体"/>
          <w:color w:val="auto"/>
          <w:szCs w:val="21"/>
        </w:rPr>
        <w:t>MQT</w:t>
      </w:r>
      <w:r>
        <w:rPr>
          <w:rFonts w:hAnsi="宋体"/>
          <w:color w:val="auto"/>
          <w:szCs w:val="21"/>
        </w:rPr>
        <w:t xml:space="preserve"> 19的规定。</w:t>
      </w:r>
    </w:p>
    <w:p>
      <w:pPr>
        <w:pStyle w:val="84"/>
        <w:numPr>
          <w:ilvl w:val="0"/>
          <w:numId w:val="0"/>
        </w:numPr>
        <w:spacing w:before="93" w:beforeLines="30" w:after="93" w:afterLines="30" w:line="312" w:lineRule="auto"/>
        <w:rPr>
          <w:rFonts w:hAnsi="黑体"/>
          <w:color w:val="auto"/>
        </w:rPr>
      </w:pPr>
      <w:r>
        <w:rPr>
          <w:rFonts w:hAnsi="黑体"/>
          <w:color w:val="auto"/>
        </w:rPr>
        <w:t>6.6低温静态机械载荷试验</w:t>
      </w:r>
    </w:p>
    <w:p>
      <w:pPr>
        <w:pStyle w:val="196"/>
        <w:numPr>
          <w:ilvl w:val="0"/>
          <w:numId w:val="0"/>
        </w:numPr>
        <w:spacing w:before="156" w:after="156"/>
        <w:rPr>
          <w:color w:val="auto"/>
        </w:rPr>
      </w:pPr>
      <w:r>
        <w:rPr>
          <w:color w:val="auto"/>
        </w:rPr>
        <w:t>6</w:t>
      </w:r>
      <w:r>
        <w:rPr>
          <w:rFonts w:hint="eastAsia"/>
          <w:color w:val="auto"/>
        </w:rPr>
        <w:t>.6.1</w:t>
      </w:r>
      <w:r>
        <w:rPr>
          <w:color w:val="auto"/>
        </w:rPr>
        <w:t xml:space="preserve"> </w:t>
      </w:r>
      <w:r>
        <w:rPr>
          <w:rFonts w:hint="eastAsia"/>
          <w:color w:val="auto"/>
        </w:rPr>
        <w:t>测试</w:t>
      </w:r>
      <w:r>
        <w:rPr>
          <w:color w:val="auto"/>
        </w:rPr>
        <w:t>载荷</w:t>
      </w:r>
      <w:r>
        <w:rPr>
          <w:rFonts w:hint="eastAsia"/>
          <w:color w:val="auto"/>
        </w:rPr>
        <w:t>的确定</w:t>
      </w:r>
    </w:p>
    <w:p>
      <w:pPr>
        <w:pStyle w:val="33"/>
        <w:spacing w:before="156" w:after="156" w:line="312" w:lineRule="auto"/>
        <w:rPr>
          <w:rFonts w:hAnsi="宋体"/>
          <w:color w:val="auto"/>
          <w:szCs w:val="21"/>
        </w:rPr>
      </w:pPr>
      <w:r>
        <w:rPr>
          <w:rFonts w:hAnsi="宋体"/>
          <w:color w:val="auto"/>
          <w:szCs w:val="21"/>
        </w:rPr>
        <w:t>在进行低温载荷测试前，应对组件的应用地进行明确，按照组件应用地历史40年最大新增</w:t>
      </w:r>
      <w:r>
        <w:rPr>
          <w:rFonts w:hint="eastAsia" w:hAnsi="宋体"/>
          <w:color w:val="auto"/>
          <w:szCs w:val="21"/>
        </w:rPr>
        <w:t>降雪</w:t>
      </w:r>
      <w:r>
        <w:rPr>
          <w:rFonts w:hAnsi="宋体"/>
          <w:color w:val="auto"/>
          <w:szCs w:val="21"/>
        </w:rPr>
        <w:t>雪</w:t>
      </w:r>
      <w:r>
        <w:rPr>
          <w:rFonts w:hint="eastAsia" w:hAnsi="宋体"/>
          <w:color w:val="auto"/>
          <w:szCs w:val="21"/>
        </w:rPr>
        <w:t>压乘以环境安全系数γ</w:t>
      </w:r>
      <w:r>
        <w:rPr>
          <w:rFonts w:hAnsi="宋体"/>
          <w:color w:val="auto"/>
          <w:szCs w:val="21"/>
        </w:rPr>
        <w:t>与对应</w:t>
      </w:r>
      <w:r>
        <w:rPr>
          <w:rFonts w:hint="eastAsia" w:hAnsi="宋体"/>
          <w:color w:val="auto"/>
          <w:szCs w:val="21"/>
        </w:rPr>
        <w:t>环境</w:t>
      </w:r>
      <w:r>
        <w:rPr>
          <w:rFonts w:hAnsi="宋体"/>
          <w:color w:val="auto"/>
          <w:szCs w:val="21"/>
        </w:rPr>
        <w:t>温度进行测试；</w:t>
      </w:r>
      <w:r>
        <w:rPr>
          <w:rFonts w:hint="eastAsia" w:hAnsi="宋体"/>
          <w:color w:val="auto"/>
          <w:szCs w:val="21"/>
        </w:rPr>
        <w:t>若有多个明确应用地，则因按照每个应用地的雪压乘以环境安全系数γ（（γ取1</w:t>
      </w:r>
      <w:r>
        <w:rPr>
          <w:rFonts w:hAnsi="宋体"/>
          <w:color w:val="auto"/>
          <w:szCs w:val="21"/>
        </w:rPr>
        <w:t>.1</w:t>
      </w:r>
      <w:r>
        <w:rPr>
          <w:rFonts w:hint="eastAsia" w:hAnsi="宋体"/>
          <w:color w:val="auto"/>
          <w:szCs w:val="21"/>
        </w:rPr>
        <w:t>））与温度数据分别进行测试；</w:t>
      </w:r>
      <w:r>
        <w:rPr>
          <w:rFonts w:hAnsi="宋体"/>
          <w:color w:val="auto"/>
          <w:szCs w:val="21"/>
        </w:rPr>
        <w:t>若无明确应用地信息，则按照</w:t>
      </w:r>
      <w:r>
        <w:rPr>
          <w:rFonts w:hint="eastAsia" w:hAnsi="宋体"/>
          <w:color w:val="auto"/>
          <w:szCs w:val="21"/>
        </w:rPr>
        <w:t>最大</w:t>
      </w:r>
      <w:r>
        <w:rPr>
          <w:rFonts w:hAnsi="宋体"/>
          <w:color w:val="auto"/>
          <w:szCs w:val="21"/>
        </w:rPr>
        <w:t>载荷</w:t>
      </w:r>
      <w:r>
        <w:rPr>
          <w:rFonts w:hint="eastAsia" w:hAnsi="宋体"/>
          <w:color w:val="auto"/>
          <w:szCs w:val="21"/>
        </w:rPr>
        <w:t>压强</w:t>
      </w:r>
      <w:r>
        <w:rPr>
          <w:rFonts w:hAnsi="宋体"/>
          <w:color w:val="auto"/>
          <w:szCs w:val="21"/>
        </w:rPr>
        <w:t>5400Pa，测试温度-40℃进行统一测试评估</w:t>
      </w:r>
      <w:r>
        <w:rPr>
          <w:rFonts w:hint="eastAsia" w:hAnsi="宋体"/>
          <w:color w:val="auto"/>
          <w:szCs w:val="21"/>
        </w:rPr>
        <w:t>；若某地区无历史降雪，则应用在该地区的组件无需按照本标准进行测试。</w:t>
      </w:r>
    </w:p>
    <w:p>
      <w:pPr>
        <w:pStyle w:val="196"/>
        <w:numPr>
          <w:ilvl w:val="0"/>
          <w:numId w:val="0"/>
        </w:numPr>
        <w:spacing w:before="156" w:after="156"/>
        <w:rPr>
          <w:color w:val="auto"/>
        </w:rPr>
      </w:pPr>
      <w:r>
        <w:rPr>
          <w:color w:val="auto"/>
        </w:rPr>
        <w:t xml:space="preserve">6.6.2 </w:t>
      </w:r>
      <w:r>
        <w:rPr>
          <w:rFonts w:hint="eastAsia"/>
          <w:color w:val="auto"/>
        </w:rPr>
        <w:t>测试程序</w:t>
      </w:r>
    </w:p>
    <w:p>
      <w:pPr>
        <w:pStyle w:val="33"/>
        <w:spacing w:before="156" w:after="156" w:line="312" w:lineRule="auto"/>
        <w:rPr>
          <w:rFonts w:hAnsi="宋体"/>
          <w:color w:val="auto"/>
          <w:szCs w:val="21"/>
        </w:rPr>
      </w:pPr>
      <w:r>
        <w:rPr>
          <w:rFonts w:hAnsi="宋体"/>
          <w:color w:val="auto"/>
          <w:szCs w:val="21"/>
        </w:rPr>
        <w:t>试验应按以下</w:t>
      </w:r>
      <w:r>
        <w:rPr>
          <w:rFonts w:hint="eastAsia" w:hAnsi="宋体"/>
          <w:color w:val="auto"/>
          <w:szCs w:val="21"/>
        </w:rPr>
        <w:t>步骤</w:t>
      </w:r>
      <w:r>
        <w:rPr>
          <w:rFonts w:hAnsi="宋体"/>
          <w:color w:val="auto"/>
          <w:szCs w:val="21"/>
        </w:rPr>
        <w:t>进行：</w:t>
      </w:r>
    </w:p>
    <w:p>
      <w:pPr>
        <w:pStyle w:val="201"/>
        <w:numPr>
          <w:ilvl w:val="0"/>
          <w:numId w:val="17"/>
        </w:numPr>
        <w:rPr>
          <w:rFonts w:hint="eastAsia" w:hAnsi="Times New Roman" w:cs="Times New Roman"/>
          <w:color w:val="auto"/>
          <w:szCs w:val="20"/>
        </w:rPr>
      </w:pPr>
      <w:r>
        <w:rPr>
          <w:rFonts w:hint="eastAsia" w:hAnsi="Times New Roman" w:cs="Times New Roman"/>
          <w:color w:val="auto"/>
          <w:szCs w:val="20"/>
        </w:rPr>
        <w:t>按要求装备好组件使能够在试验过程中连续监测其内部电路的连续性；</w:t>
      </w:r>
    </w:p>
    <w:p>
      <w:pPr>
        <w:pStyle w:val="201"/>
        <w:numPr>
          <w:ilvl w:val="0"/>
          <w:numId w:val="17"/>
        </w:numPr>
        <w:rPr>
          <w:rFonts w:hint="eastAsia" w:hAnsi="Times New Roman" w:cs="Times New Roman"/>
          <w:color w:val="auto"/>
          <w:szCs w:val="20"/>
        </w:rPr>
      </w:pPr>
      <w:r>
        <w:rPr>
          <w:rFonts w:hint="eastAsia" w:hAnsi="Times New Roman" w:cs="Times New Roman"/>
          <w:color w:val="auto"/>
          <w:szCs w:val="20"/>
        </w:rPr>
        <w:t>按照制造厂商规定的方法将组件安装在刚性试验平台上。明确组件应用地的安装方式，若只有一种安装方式则测试一种；如果有几种安装方式，则每个安装方式应分别评估；如果组件无明确安装方式，则按照使</w:t>
      </w:r>
      <w:r>
        <w:rPr>
          <w:rFonts w:hint="eastAsia" w:hAnsi="Times New Roman" w:cs="Times New Roman"/>
          <w:color w:val="auto"/>
        </w:rPr>
        <w:t>组件承载能力最差的安装方式</w:t>
      </w:r>
      <w:r>
        <w:rPr>
          <w:rFonts w:hint="eastAsia" w:hAnsi="Times New Roman" w:cs="Times New Roman"/>
          <w:color w:val="auto"/>
          <w:szCs w:val="20"/>
        </w:rPr>
        <w:t>进行测试；</w:t>
      </w:r>
    </w:p>
    <w:p>
      <w:pPr>
        <w:pStyle w:val="201"/>
        <w:numPr>
          <w:ilvl w:val="0"/>
          <w:numId w:val="17"/>
        </w:numPr>
        <w:rPr>
          <w:rFonts w:hint="eastAsia" w:hAnsi="Times New Roman" w:cs="Times New Roman"/>
          <w:color w:val="auto"/>
          <w:szCs w:val="20"/>
        </w:rPr>
      </w:pPr>
      <w:r>
        <w:rPr>
          <w:rFonts w:hint="eastAsia" w:hAnsi="Times New Roman" w:cs="Times New Roman"/>
          <w:color w:val="auto"/>
          <w:szCs w:val="20"/>
        </w:rPr>
        <w:t>组件安装好后，关闭环境箱，设置环境箱温度至试验所需温度，待温度稳定1h后，再进行加载动作；</w:t>
      </w:r>
    </w:p>
    <w:p>
      <w:pPr>
        <w:pStyle w:val="201"/>
        <w:numPr>
          <w:ilvl w:val="0"/>
          <w:numId w:val="17"/>
        </w:numPr>
        <w:rPr>
          <w:rFonts w:hint="eastAsia" w:hAnsi="Times New Roman" w:cs="Times New Roman"/>
          <w:color w:val="auto"/>
          <w:szCs w:val="20"/>
        </w:rPr>
      </w:pPr>
      <w:r>
        <w:rPr>
          <w:rFonts w:hint="eastAsia" w:hAnsi="Times New Roman" w:cs="Times New Roman"/>
          <w:color w:val="auto"/>
          <w:szCs w:val="20"/>
        </w:rPr>
        <w:t>在组件前表面，逐步将载荷加到测试载荷量，使其均匀分布(载荷可采用气动加压（吸盘面积要求参照IEC 61215-2:2021中MQT 15中的规定），或覆盖重量在整个表面上。对于后一种情况，组件应水平放置)，保持此载荷6h。</w:t>
      </w:r>
    </w:p>
    <w:p>
      <w:pPr>
        <w:pStyle w:val="201"/>
        <w:numPr>
          <w:ilvl w:val="0"/>
          <w:numId w:val="17"/>
        </w:numPr>
        <w:rPr>
          <w:rFonts w:hint="eastAsia" w:hAnsi="Times New Roman" w:cs="Times New Roman"/>
          <w:color w:val="auto"/>
          <w:szCs w:val="20"/>
        </w:rPr>
      </w:pPr>
      <w:r>
        <w:rPr>
          <w:rFonts w:hint="eastAsia" w:hAnsi="Times New Roman" w:cs="Times New Roman"/>
          <w:color w:val="auto"/>
          <w:szCs w:val="20"/>
        </w:rPr>
        <w:t>在开路状态下，环境温度（25±5）℃、相对湿度低于75%的条件下，使实验组件恢复至少2</w:t>
      </w:r>
      <w:r>
        <w:rPr>
          <w:rFonts w:hint="eastAsia" w:hAnsi="Times New Roman" w:cs="Times New Roman"/>
          <w:color w:val="auto"/>
          <w:szCs w:val="20"/>
          <w:lang w:eastAsia="zh-CN"/>
        </w:rPr>
        <w:t>～</w:t>
      </w:r>
      <w:r>
        <w:rPr>
          <w:rFonts w:hint="eastAsia" w:hAnsi="Times New Roman" w:cs="Times New Roman"/>
          <w:color w:val="auto"/>
          <w:szCs w:val="20"/>
        </w:rPr>
        <w:t>4 h，之后重复5.1至5.4试验。</w:t>
      </w:r>
    </w:p>
    <w:p>
      <w:pPr>
        <w:pStyle w:val="89"/>
        <w:numPr>
          <w:ilvl w:val="0"/>
          <w:numId w:val="0"/>
        </w:numPr>
        <w:spacing w:before="156" w:beforeLines="50" w:after="156" w:afterLines="50"/>
        <w:rPr>
          <w:rFonts w:hAnsi="黑体"/>
          <w:color w:val="auto"/>
          <w:szCs w:val="21"/>
        </w:rPr>
      </w:pPr>
      <w:r>
        <w:rPr>
          <w:rFonts w:hint="eastAsia" w:hAnsi="黑体"/>
          <w:color w:val="auto"/>
          <w:szCs w:val="21"/>
        </w:rPr>
        <w:t>6</w:t>
      </w:r>
      <w:r>
        <w:rPr>
          <w:rFonts w:hAnsi="黑体"/>
          <w:color w:val="auto"/>
          <w:szCs w:val="21"/>
        </w:rPr>
        <w:t>.6.3测试</w:t>
      </w:r>
      <w:r>
        <w:rPr>
          <w:rFonts w:hint="eastAsia" w:hAnsi="黑体"/>
          <w:color w:val="auto"/>
          <w:szCs w:val="21"/>
        </w:rPr>
        <w:t>流程图</w:t>
      </w:r>
    </w:p>
    <w:p>
      <w:pPr>
        <w:pStyle w:val="33"/>
        <w:spacing w:before="156" w:after="156"/>
        <w:rPr>
          <w:rFonts w:hAnsi="宋体"/>
          <w:color w:val="auto"/>
          <w:szCs w:val="21"/>
          <w:lang w:val="ru-RU"/>
        </w:rPr>
      </w:pPr>
      <w:r>
        <w:rPr>
          <w:rFonts w:hint="eastAsia" w:hAnsi="宋体"/>
          <w:color w:val="auto"/>
          <w:szCs w:val="21"/>
        </w:rPr>
        <w:t>低温静态机械载荷测测试流程</w:t>
      </w:r>
      <w:r>
        <w:rPr>
          <w:rFonts w:hAnsi="宋体"/>
          <w:color w:val="auto"/>
          <w:szCs w:val="21"/>
          <w:lang w:val="ru-RU"/>
        </w:rPr>
        <w:t>如图1所示。</w:t>
      </w:r>
    </w:p>
    <w:p>
      <w:pPr>
        <w:widowControl/>
        <w:jc w:val="center"/>
        <w:rPr>
          <w:rFonts w:ascii="宋体" w:hAnsi="宋体" w:cs="宋体"/>
          <w:color w:val="auto"/>
          <w:kern w:val="0"/>
          <w:sz w:val="24"/>
        </w:rPr>
      </w:pPr>
      <w:r>
        <w:rPr>
          <w:color w:val="auto"/>
          <w:szCs w:val="21"/>
        </w:rPr>
        <mc:AlternateContent>
          <mc:Choice Requires="wpg">
            <w:drawing>
              <wp:inline distT="0" distB="0" distL="0" distR="0">
                <wp:extent cx="1983105" cy="4460875"/>
                <wp:effectExtent l="0" t="0" r="17145" b="15875"/>
                <wp:docPr id="22" name="组合 15"/>
                <wp:cNvGraphicFramePr/>
                <a:graphic xmlns:a="http://schemas.openxmlformats.org/drawingml/2006/main">
                  <a:graphicData uri="http://schemas.microsoft.com/office/word/2010/wordprocessingGroup">
                    <wpg:wgp>
                      <wpg:cNvGrpSpPr/>
                      <wpg:grpSpPr>
                        <a:xfrm>
                          <a:off x="0" y="0"/>
                          <a:ext cx="1983649" cy="4461457"/>
                          <a:chOff x="-3649" y="0"/>
                          <a:chExt cx="1983649" cy="4461457"/>
                        </a:xfrm>
                      </wpg:grpSpPr>
                      <wps:wsp>
                        <wps:cNvPr id="23" name="直接连接符 23"/>
                        <wps:cNvCnPr/>
                        <wps:spPr>
                          <a:xfrm flipH="1">
                            <a:off x="989728" y="10315"/>
                            <a:ext cx="882" cy="4198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矩形 24"/>
                        <wps:cNvSpPr/>
                        <wps:spPr>
                          <a:xfrm>
                            <a:off x="-3173" y="0"/>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5.1 外观检查</w:t>
                              </w:r>
                            </w:p>
                          </w:txbxContent>
                        </wps:txbx>
                        <wps:bodyPr lIns="0" tIns="0" rIns="0" bIns="0" rtlCol="0" anchor="ctr"/>
                      </wps:wsp>
                      <wps:wsp>
                        <wps:cNvPr id="25" name="矩形 25"/>
                        <wps:cNvSpPr/>
                        <wps:spPr>
                          <a:xfrm>
                            <a:off x="-3175" y="360504"/>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5.5 稳定（初始）</w:t>
                              </w:r>
                            </w:p>
                          </w:txbxContent>
                        </wps:txbx>
                        <wps:bodyPr lIns="0" tIns="0" rIns="0" bIns="0" rtlCol="0" anchor="ctr"/>
                      </wps:wsp>
                      <wps:wsp>
                        <wps:cNvPr id="26" name="矩形 26"/>
                        <wps:cNvSpPr/>
                        <wps:spPr>
                          <a:xfrm>
                            <a:off x="-3175" y="720832"/>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5.3 标准条件下性能</w:t>
                              </w:r>
                            </w:p>
                          </w:txbxContent>
                        </wps:txbx>
                        <wps:bodyPr lIns="0" tIns="0" rIns="0" bIns="0" rtlCol="0" anchor="ctr"/>
                      </wps:wsp>
                      <wps:wsp>
                        <wps:cNvPr id="27" name="矩形 27"/>
                        <wps:cNvSpPr/>
                        <wps:spPr>
                          <a:xfrm>
                            <a:off x="-3175" y="1081971"/>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5.2 绝缘试验</w:t>
                              </w:r>
                            </w:p>
                          </w:txbxContent>
                        </wps:txbx>
                        <wps:bodyPr lIns="0" tIns="0" rIns="0" bIns="0" rtlCol="0" anchor="ctr"/>
                      </wps:wsp>
                      <wps:wsp>
                        <wps:cNvPr id="28" name="矩形 28"/>
                        <wps:cNvSpPr/>
                        <wps:spPr>
                          <a:xfrm>
                            <a:off x="-3649" y="1442335"/>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5.4 湿漏电试验</w:t>
                              </w:r>
                            </w:p>
                          </w:txbxContent>
                        </wps:txbx>
                        <wps:bodyPr lIns="0" tIns="0" rIns="0" bIns="0" rtlCol="0" anchor="ctr"/>
                      </wps:wsp>
                      <wps:wsp>
                        <wps:cNvPr id="29" name="矩形 29"/>
                        <wps:cNvSpPr/>
                        <wps:spPr>
                          <a:xfrm>
                            <a:off x="0" y="1998549"/>
                            <a:ext cx="1980000" cy="36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5.6 静态机械载荷试验</w:t>
                              </w:r>
                            </w:p>
                          </w:txbxContent>
                        </wps:txbx>
                        <wps:bodyPr lIns="0" tIns="0" rIns="0" bIns="0" rtlCol="0" anchor="ctr"/>
                      </wps:wsp>
                      <wps:wsp>
                        <wps:cNvPr id="30" name="矩形 30"/>
                        <wps:cNvSpPr/>
                        <wps:spPr>
                          <a:xfrm>
                            <a:off x="0" y="2594236"/>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5.5 稳定（终）</w:t>
                              </w:r>
                            </w:p>
                          </w:txbxContent>
                        </wps:txbx>
                        <wps:bodyPr lIns="0" tIns="0" rIns="0" bIns="0" rtlCol="0" anchor="ctr"/>
                      </wps:wsp>
                      <wps:wsp>
                        <wps:cNvPr id="32" name="矩形 32"/>
                        <wps:cNvSpPr/>
                        <wps:spPr>
                          <a:xfrm>
                            <a:off x="0" y="2998065"/>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5.3 标准条件下性能</w:t>
                              </w:r>
                            </w:p>
                          </w:txbxContent>
                        </wps:txbx>
                        <wps:bodyPr lIns="0" tIns="0" rIns="0" bIns="0" rtlCol="0" anchor="ctr"/>
                      </wps:wsp>
                      <wps:wsp>
                        <wps:cNvPr id="33" name="矩形 33"/>
                        <wps:cNvSpPr/>
                        <wps:spPr>
                          <a:xfrm>
                            <a:off x="0" y="3805930"/>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5.2 绝缘试验</w:t>
                              </w:r>
                            </w:p>
                          </w:txbxContent>
                        </wps:txbx>
                        <wps:bodyPr lIns="0" tIns="0" rIns="0" bIns="0" rtlCol="0" anchor="ctr"/>
                      </wps:wsp>
                      <wps:wsp>
                        <wps:cNvPr id="34" name="矩形 34"/>
                        <wps:cNvSpPr/>
                        <wps:spPr>
                          <a:xfrm>
                            <a:off x="0" y="4209457"/>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5.4 湿漏电试验</w:t>
                              </w:r>
                            </w:p>
                          </w:txbxContent>
                        </wps:txbx>
                        <wps:bodyPr lIns="0" tIns="0" rIns="0" bIns="0" rtlCol="0" anchor="ctr"/>
                      </wps:wsp>
                      <wps:wsp>
                        <wps:cNvPr id="35" name="矩形 35"/>
                        <wps:cNvSpPr/>
                        <wps:spPr>
                          <a:xfrm>
                            <a:off x="0" y="3402101"/>
                            <a:ext cx="1980000" cy="252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5.1 外观检查</w:t>
                              </w:r>
                            </w:p>
                          </w:txbxContent>
                        </wps:txbx>
                        <wps:bodyPr lIns="0" tIns="0" rIns="0" bIns="0" rtlCol="0" anchor="ctr"/>
                      </wps:wsp>
                    </wpg:wgp>
                  </a:graphicData>
                </a:graphic>
              </wp:inline>
            </w:drawing>
          </mc:Choice>
          <mc:Fallback>
            <w:pict>
              <v:group id="组合 15" o:spid="_x0000_s1026" o:spt="203" style="height:351.25pt;width:156.15pt;" coordorigin="-3649,0" coordsize="1983649,4461457" o:gfxdata="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GhrlhjWAAAA&#10;BQEAAA8AAAAAAAAAAQAgAAAAIgAAAGRycy9kb3ducmV2LnhtbFBLAQIUABQAAAAIAIdO4kA0Nmo5&#10;5wMAANUdAAAOAAAAAAAAAAEAIAAAACUBAABkcnMvZTJvRG9jLnhtbFBLBQYAAAAABgAGAFkBAAB+&#10;BwAAAAA=&#10;">
                <o:lock v:ext="edit" aspectratio="f"/>
                <v:line id="_x0000_s1026" o:spid="_x0000_s1026" o:spt="20" style="position:absolute;left:989728;top:10315;flip:x;height:4198780;width:882;" filled="f" stroked="t" coordsize="21600,21600" o:gfxdata="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I/CS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rect id="_x0000_s1026" o:spid="_x0000_s1026" o:spt="1" style="position:absolute;left:-3173;top:0;height:252000;width:1980000;v-text-anchor:middle;" fillcolor="#FFFFFF [3212]" filled="t" stroked="t" coordsize="21600,21600" o:gfxdata="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4oR6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5.1 外观检查</w:t>
                        </w:r>
                      </w:p>
                    </w:txbxContent>
                  </v:textbox>
                </v:rect>
                <v:rect id="_x0000_s1026" o:spid="_x0000_s1026" o:spt="1" style="position:absolute;left:-3175;top:360504;height:252000;width:1980000;v-text-anchor:middle;" fillcolor="#FFFFFF [3212]" filled="t" stroked="t" coordsize="21600,21600" o:gfxdata="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0BIW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5.5 稳定（初始）</w:t>
                        </w:r>
                      </w:p>
                    </w:txbxContent>
                  </v:textbox>
                </v:rect>
                <v:rect id="_x0000_s1026" o:spid="_x0000_s1026" o:spt="1" style="position:absolute;left:-3175;top:720832;height:252000;width:1980000;v-text-anchor:middle;" fillcolor="#FFFFFF [3212]" filled="t" stroked="t" coordsize="21600,21600" o:gfxdata="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aa8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5.3 标准条件下性能</w:t>
                        </w:r>
                      </w:p>
                    </w:txbxContent>
                  </v:textbox>
                </v:rect>
                <v:rect id="_x0000_s1026" o:spid="_x0000_s1026" o:spt="1" style="position:absolute;left:-3175;top:1081971;height:252000;width:1980000;v-text-anchor:middle;" fillcolor="#FFFFFF [3212]" filled="t" stroked="t" coordsize="21600,21600" o:gfxdata="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qP2m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5.2 绝缘试验</w:t>
                        </w:r>
                      </w:p>
                    </w:txbxContent>
                  </v:textbox>
                </v:rect>
                <v:rect id="_x0000_s1026" o:spid="_x0000_s1026" o:spt="1" style="position:absolute;left:-3649;top:1442335;height:252000;width:1980000;v-text-anchor:middle;" fillcolor="#FFFFFF [3212]" filled="t" stroked="t" coordsize="21600,21600" o:gfxdata="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1qxu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5.4 湿漏电试验</w:t>
                        </w:r>
                      </w:p>
                    </w:txbxContent>
                  </v:textbox>
                </v:rect>
                <v:rect id="_x0000_s1026" o:spid="_x0000_s1026" o:spt="1" style="position:absolute;left:0;top:1998549;height:360000;width:1980000;v-text-anchor:middle;" fillcolor="#FFFFFF [3212]" filled="t" stroked="t" coordsize="21600,21600" o:gfxdata="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5DoC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5.6 静态机械载荷试验</w:t>
                        </w:r>
                      </w:p>
                    </w:txbxContent>
                  </v:textbox>
                </v:rect>
                <v:rect id="_x0000_s1026" o:spid="_x0000_s1026" o:spt="1" style="position:absolute;left:0;top:2594236;height:252000;width:1980000;v-text-anchor:middle;" fillcolor="#FFFFFF [3212]" filled="t" stroked="t" coordsize="21600,21600" o:gfxdata="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loxwLgAAADbAAAA&#10;DwAAAAAAAAABACAAAAAiAAAAZHJzL2Rvd25yZXYueG1sUEsBAhQAFAAAAAgAh07iQDMvBZ47AAAA&#10;OQAAABAAAAAAAAAAAQAgAAAABwEAAGRycy9zaGFwZXhtbC54bWxQSwUGAAAAAAYABgBbAQAAsQMA&#10;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5.5 稳定（终）</w:t>
                        </w:r>
                      </w:p>
                    </w:txbxContent>
                  </v:textbox>
                </v:rect>
                <v:rect id="_x0000_s1026" o:spid="_x0000_s1026" o:spt="1" style="position:absolute;left:0;top:2998065;height:252000;width:1980000;v-text-anchor:middle;" fillcolor="#FFFFFF [3212]" filled="t" stroked="t" coordsize="21600,21600" o:gfxdata="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ECiy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5.3 标准条件下性能</w:t>
                        </w:r>
                      </w:p>
                    </w:txbxContent>
                  </v:textbox>
                </v:rect>
                <v:rect id="_x0000_s1026" o:spid="_x0000_s1026" o:spt="1" style="position:absolute;left:0;top:3805930;height:252000;width:1980000;v-text-anchor:middle;" fillcolor="#FFFFFF [3212]" filled="t" stroked="t" coordsize="21600,21600" o:gfxdata="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ivt7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5.2 绝缘试验</w:t>
                        </w:r>
                      </w:p>
                    </w:txbxContent>
                  </v:textbox>
                </v:rect>
                <v:rect id="_x0000_s1026" o:spid="_x0000_s1026" o:spt="1" style="position:absolute;left:0;top:4209457;height:252000;width:1980000;v-text-anchor:middle;" fillcolor="#FFFFFF [3212]" filled="t" stroked="t" coordsize="21600,21600" o:gfxdata="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E3w7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5.4 湿漏电试验</w:t>
                        </w:r>
                      </w:p>
                    </w:txbxContent>
                  </v:textbox>
                </v:rect>
                <v:rect id="_x0000_s1026" o:spid="_x0000_s1026" o:spt="1" style="position:absolute;left:0;top:3402101;height:252000;width:1980000;v-text-anchor:middle;" fillcolor="#FFFFFF [3212]" filled="t" stroked="t" coordsize="21600,21600" o:gfxdata="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2SWL4A&#10;AADb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inset="0mm,0mm,0mm,0mm">
                    <w:txbxContent>
                      <w:p>
                        <w:pPr>
                          <w:jc w:val="center"/>
                          <w:rPr>
                            <w:rFonts w:ascii="宋体" w:hAnsi="宋体"/>
                            <w:sz w:val="15"/>
                            <w:szCs w:val="15"/>
                          </w:rPr>
                        </w:pPr>
                        <w:r>
                          <w:rPr>
                            <w:rFonts w:ascii="宋体" w:hAnsi="宋体"/>
                            <w:color w:val="000000" w:themeColor="text1"/>
                            <w:kern w:val="24"/>
                            <w:sz w:val="15"/>
                            <w:szCs w:val="15"/>
                            <w14:textFill>
                              <w14:solidFill>
                                <w14:schemeClr w14:val="tx1"/>
                              </w14:solidFill>
                            </w14:textFill>
                          </w:rPr>
                          <w:t>5.1 外观检查</w:t>
                        </w:r>
                      </w:p>
                    </w:txbxContent>
                  </v:textbox>
                </v:rect>
                <w10:wrap type="none"/>
                <w10:anchorlock/>
              </v:group>
            </w:pict>
          </mc:Fallback>
        </mc:AlternateContent>
      </w:r>
    </w:p>
    <w:p>
      <w:pPr>
        <w:pStyle w:val="198"/>
        <w:spacing w:before="156" w:after="156"/>
        <w:rPr>
          <w:color w:val="auto"/>
        </w:rPr>
      </w:pPr>
      <w:r>
        <w:rPr>
          <w:rFonts w:hint="eastAsia"/>
          <w:color w:val="auto"/>
        </w:rPr>
        <w:t>图1</w:t>
      </w:r>
      <w:r>
        <w:rPr>
          <w:color w:val="auto"/>
        </w:rPr>
        <w:t xml:space="preserve"> </w:t>
      </w:r>
      <w:r>
        <w:rPr>
          <w:rFonts w:hint="eastAsia"/>
          <w:color w:val="auto"/>
        </w:rPr>
        <w:t>低温静态机械载荷测试流程图</w:t>
      </w:r>
    </w:p>
    <w:p>
      <w:pPr>
        <w:pStyle w:val="89"/>
        <w:numPr>
          <w:ilvl w:val="0"/>
          <w:numId w:val="0"/>
        </w:numPr>
        <w:spacing w:before="156" w:beforeLines="50" w:after="156" w:afterLines="50"/>
        <w:rPr>
          <w:rFonts w:hAnsi="黑体"/>
          <w:color w:val="auto"/>
          <w:szCs w:val="21"/>
        </w:rPr>
      </w:pPr>
      <w:r>
        <w:rPr>
          <w:rFonts w:hint="eastAsia" w:ascii="Times New Roman"/>
          <w:color w:val="auto"/>
          <w:szCs w:val="21"/>
        </w:rPr>
        <w:t>7试验数据处理</w:t>
      </w:r>
    </w:p>
    <w:p>
      <w:pPr>
        <w:pStyle w:val="33"/>
        <w:spacing w:before="156" w:after="156" w:line="312" w:lineRule="auto"/>
        <w:rPr>
          <w:rFonts w:hAnsi="宋体"/>
          <w:color w:val="auto"/>
          <w:szCs w:val="21"/>
          <w:lang w:val="ru-RU"/>
        </w:rPr>
      </w:pPr>
      <w:r>
        <w:rPr>
          <w:rFonts w:hint="eastAsia" w:hAnsi="宋体"/>
          <w:color w:val="auto"/>
          <w:szCs w:val="21"/>
          <w:lang w:val="ru-RU"/>
        </w:rPr>
        <w:t>组件经过低温静态机械载荷测试后外观判定标准参考IEC 61215-1:2021中7.3之规定；针对不同地区的低温机械载荷测试组件的电性能及EL判定标准，可由客户与组件厂商双方共同商议约定执行。</w:t>
      </w:r>
    </w:p>
    <w:p>
      <w:pPr>
        <w:pStyle w:val="89"/>
        <w:numPr>
          <w:ilvl w:val="0"/>
          <w:numId w:val="0"/>
        </w:numPr>
        <w:spacing w:before="156" w:beforeLines="50" w:after="156" w:afterLines="50"/>
        <w:rPr>
          <w:rFonts w:ascii="Times New Roman"/>
          <w:color w:val="auto"/>
          <w:szCs w:val="21"/>
        </w:rPr>
      </w:pPr>
      <w:r>
        <w:rPr>
          <w:rFonts w:hint="eastAsia" w:ascii="Times New Roman"/>
          <w:color w:val="auto"/>
          <w:szCs w:val="21"/>
        </w:rPr>
        <w:t>8</w:t>
      </w:r>
      <w:r>
        <w:rPr>
          <w:rFonts w:ascii="Times New Roman"/>
          <w:color w:val="auto"/>
          <w:szCs w:val="21"/>
        </w:rPr>
        <w:t>报告</w:t>
      </w:r>
    </w:p>
    <w:p>
      <w:pPr>
        <w:pStyle w:val="105"/>
        <w:numPr>
          <w:ilvl w:val="0"/>
          <w:numId w:val="0"/>
        </w:numPr>
        <w:ind w:firstLine="420" w:firstLineChars="200"/>
        <w:rPr>
          <w:rFonts w:hAnsi="宋体"/>
          <w:color w:val="auto"/>
          <w:szCs w:val="21"/>
        </w:rPr>
      </w:pPr>
      <w:r>
        <w:rPr>
          <w:rFonts w:hAnsi="宋体"/>
          <w:color w:val="auto"/>
          <w:szCs w:val="21"/>
        </w:rPr>
        <w:t>通过测试后，试验机构应给出符合 GB/T 27025-2008（检测和校准实验室能力的通用要求）要求的正式鉴定试验报告，应包括测定的性能参数，以及任何第一次试验未通过测试和重新试验的详细情况。报告应包含组件的详细规格，每一份鉴定证书或试验报告还应至少包括以下信息：</w:t>
      </w:r>
    </w:p>
    <w:p>
      <w:pPr>
        <w:pStyle w:val="201"/>
        <w:numPr>
          <w:ilvl w:val="0"/>
          <w:numId w:val="18"/>
        </w:numPr>
        <w:adjustRightInd w:val="0"/>
        <w:jc w:val="left"/>
        <w:rPr>
          <w:rFonts w:hAnsi="宋体"/>
          <w:color w:val="auto"/>
          <w:szCs w:val="21"/>
        </w:rPr>
      </w:pPr>
      <w:r>
        <w:rPr>
          <w:rFonts w:hAnsi="宋体"/>
          <w:color w:val="auto"/>
          <w:szCs w:val="21"/>
        </w:rPr>
        <w:t>标题；</w:t>
      </w:r>
    </w:p>
    <w:p>
      <w:pPr>
        <w:pStyle w:val="201"/>
        <w:numPr>
          <w:ilvl w:val="0"/>
          <w:numId w:val="18"/>
        </w:numPr>
        <w:jc w:val="left"/>
        <w:rPr>
          <w:rFonts w:hAnsi="宋体"/>
          <w:color w:val="auto"/>
          <w:szCs w:val="21"/>
        </w:rPr>
      </w:pPr>
      <w:r>
        <w:rPr>
          <w:rFonts w:hAnsi="宋体"/>
          <w:color w:val="auto"/>
          <w:szCs w:val="21"/>
        </w:rPr>
        <w:t>实验室的名称、地址和完成试验测试的地点；</w:t>
      </w:r>
    </w:p>
    <w:p>
      <w:pPr>
        <w:pStyle w:val="201"/>
        <w:numPr>
          <w:ilvl w:val="0"/>
          <w:numId w:val="18"/>
        </w:numPr>
        <w:jc w:val="left"/>
        <w:rPr>
          <w:rFonts w:hAnsi="宋体"/>
          <w:color w:val="auto"/>
        </w:rPr>
      </w:pPr>
      <w:r>
        <w:rPr>
          <w:rFonts w:hint="eastAsia" w:hAnsi="宋体"/>
          <w:color w:val="auto"/>
        </w:rPr>
        <w:t>测试证书或试验报告以及每一页的唯一标识，以确保能够识别该页是属于检测报告的一部分，以及表明检测报告结束的清晰标识；</w:t>
      </w:r>
    </w:p>
    <w:p>
      <w:pPr>
        <w:pStyle w:val="201"/>
        <w:numPr>
          <w:ilvl w:val="0"/>
          <w:numId w:val="18"/>
        </w:numPr>
        <w:jc w:val="left"/>
        <w:rPr>
          <w:rFonts w:hAnsi="宋体"/>
          <w:color w:val="auto"/>
        </w:rPr>
      </w:pPr>
      <w:r>
        <w:rPr>
          <w:rFonts w:hint="eastAsia" w:hAnsi="宋体"/>
          <w:color w:val="auto"/>
        </w:rPr>
        <w:t>客户的名称和地址；</w:t>
      </w:r>
    </w:p>
    <w:p>
      <w:pPr>
        <w:pStyle w:val="201"/>
        <w:numPr>
          <w:ilvl w:val="0"/>
          <w:numId w:val="18"/>
        </w:numPr>
        <w:jc w:val="left"/>
        <w:rPr>
          <w:rFonts w:hAnsi="宋体"/>
          <w:color w:val="auto"/>
        </w:rPr>
      </w:pPr>
      <w:r>
        <w:rPr>
          <w:rFonts w:hint="eastAsia" w:hAnsi="宋体"/>
          <w:color w:val="auto"/>
        </w:rPr>
        <w:t>所测项目的描述和识别；</w:t>
      </w:r>
    </w:p>
    <w:p>
      <w:pPr>
        <w:pStyle w:val="201"/>
        <w:numPr>
          <w:ilvl w:val="0"/>
          <w:numId w:val="18"/>
        </w:numPr>
        <w:jc w:val="left"/>
        <w:rPr>
          <w:rFonts w:hAnsi="宋体"/>
          <w:color w:val="auto"/>
        </w:rPr>
      </w:pPr>
      <w:r>
        <w:rPr>
          <w:rFonts w:hint="eastAsia" w:hAnsi="宋体"/>
          <w:color w:val="auto"/>
        </w:rPr>
        <w:t>试验项目的特征和条件；</w:t>
      </w:r>
    </w:p>
    <w:p>
      <w:pPr>
        <w:pStyle w:val="201"/>
        <w:numPr>
          <w:ilvl w:val="0"/>
          <w:numId w:val="18"/>
        </w:numPr>
        <w:jc w:val="left"/>
        <w:rPr>
          <w:rFonts w:hAnsi="宋体"/>
          <w:color w:val="auto"/>
        </w:rPr>
      </w:pPr>
      <w:r>
        <w:rPr>
          <w:rFonts w:hint="eastAsia" w:hAnsi="宋体"/>
          <w:color w:val="auto"/>
        </w:rPr>
        <w:t>采用的试验方法的识别；</w:t>
      </w:r>
    </w:p>
    <w:p>
      <w:pPr>
        <w:pStyle w:val="201"/>
        <w:numPr>
          <w:ilvl w:val="0"/>
          <w:numId w:val="18"/>
        </w:numPr>
        <w:jc w:val="left"/>
        <w:rPr>
          <w:rFonts w:hAnsi="宋体"/>
          <w:color w:val="auto"/>
        </w:rPr>
      </w:pPr>
      <w:r>
        <w:rPr>
          <w:rFonts w:hint="eastAsia" w:hAnsi="宋体"/>
          <w:color w:val="auto"/>
        </w:rPr>
        <w:t>样品接收日期及测试日期（适当位置）</w:t>
      </w:r>
      <w:r>
        <w:rPr>
          <w:rFonts w:hAnsi="宋体"/>
          <w:color w:val="auto"/>
        </w:rPr>
        <w:t xml:space="preserve"> </w:t>
      </w:r>
      <w:r>
        <w:rPr>
          <w:rFonts w:hint="eastAsia" w:hAnsi="宋体"/>
          <w:color w:val="auto"/>
        </w:rPr>
        <w:t>；</w:t>
      </w:r>
    </w:p>
    <w:p>
      <w:pPr>
        <w:pStyle w:val="201"/>
        <w:numPr>
          <w:ilvl w:val="0"/>
          <w:numId w:val="18"/>
        </w:numPr>
        <w:jc w:val="left"/>
        <w:rPr>
          <w:color w:val="auto"/>
        </w:rPr>
      </w:pPr>
      <w:r>
        <w:rPr>
          <w:rFonts w:hint="eastAsia"/>
          <w:color w:val="auto"/>
        </w:rPr>
        <w:t>检测结果，适用时，带有测量单位；</w:t>
      </w:r>
    </w:p>
    <w:p>
      <w:pPr>
        <w:pStyle w:val="201"/>
        <w:numPr>
          <w:ilvl w:val="0"/>
          <w:numId w:val="18"/>
        </w:numPr>
        <w:jc w:val="left"/>
        <w:rPr>
          <w:color w:val="auto"/>
        </w:rPr>
      </w:pPr>
      <w:r>
        <w:rPr>
          <w:rFonts w:hint="eastAsia"/>
          <w:color w:val="auto"/>
        </w:rPr>
        <w:t>对试验方法的任何偏离、附加或排除，相关特殊试验的任何其他信息，如环境条件，达到稳定时使用的辐照剂量等；</w:t>
      </w:r>
    </w:p>
    <w:p>
      <w:pPr>
        <w:pStyle w:val="201"/>
        <w:numPr>
          <w:ilvl w:val="0"/>
          <w:numId w:val="18"/>
        </w:numPr>
        <w:jc w:val="left"/>
        <w:rPr>
          <w:color w:val="auto"/>
        </w:rPr>
      </w:pPr>
      <w:r>
        <w:rPr>
          <w:rFonts w:hint="eastAsia"/>
          <w:color w:val="auto"/>
        </w:rPr>
        <w:t>有适当图表和照片支持的测量、检查和推论，包括短路电流、载荷试验的安装方式，载荷试验载荷量，所有试验后最大功率的衰减；</w:t>
      </w:r>
    </w:p>
    <w:p>
      <w:pPr>
        <w:pStyle w:val="201"/>
        <w:numPr>
          <w:ilvl w:val="0"/>
          <w:numId w:val="18"/>
        </w:numPr>
        <w:jc w:val="left"/>
        <w:rPr>
          <w:color w:val="auto"/>
        </w:rPr>
      </w:pPr>
      <w:r>
        <w:rPr>
          <w:rFonts w:hint="eastAsia"/>
          <w:color w:val="auto"/>
        </w:rPr>
        <w:t>观察到的任何失效；</w:t>
      </w:r>
    </w:p>
    <w:p>
      <w:pPr>
        <w:pStyle w:val="201"/>
        <w:numPr>
          <w:ilvl w:val="0"/>
          <w:numId w:val="18"/>
        </w:numPr>
        <w:jc w:val="left"/>
        <w:rPr>
          <w:color w:val="auto"/>
        </w:rPr>
      </w:pPr>
      <w:r>
        <w:rPr>
          <w:rFonts w:hint="eastAsia"/>
          <w:color w:val="auto"/>
        </w:rPr>
        <w:t>试验结果估计不确定度（必要时）及控制组件的重复性的声明（必要时）</w:t>
      </w:r>
      <w:r>
        <w:rPr>
          <w:color w:val="auto"/>
        </w:rPr>
        <w:t xml:space="preserve"> </w:t>
      </w:r>
      <w:r>
        <w:rPr>
          <w:rFonts w:hint="eastAsia"/>
          <w:color w:val="auto"/>
        </w:rPr>
        <w:t>；</w:t>
      </w:r>
    </w:p>
    <w:p>
      <w:pPr>
        <w:pStyle w:val="201"/>
        <w:numPr>
          <w:ilvl w:val="0"/>
          <w:numId w:val="18"/>
        </w:numPr>
        <w:jc w:val="left"/>
        <w:rPr>
          <w:color w:val="auto"/>
        </w:rPr>
      </w:pPr>
      <w:r>
        <w:rPr>
          <w:rFonts w:hint="eastAsia"/>
          <w:color w:val="auto"/>
        </w:rPr>
        <w:t>对试验结果负责人员的签名和称谓，或者是等效的身份证明方式，以及发布日期；</w:t>
      </w:r>
    </w:p>
    <w:p>
      <w:pPr>
        <w:pStyle w:val="201"/>
        <w:numPr>
          <w:ilvl w:val="0"/>
          <w:numId w:val="18"/>
        </w:numPr>
        <w:jc w:val="left"/>
        <w:rPr>
          <w:color w:val="auto"/>
        </w:rPr>
      </w:pPr>
      <w:r>
        <w:rPr>
          <w:rFonts w:hint="eastAsia"/>
          <w:color w:val="auto"/>
        </w:rPr>
        <w:t>试验结果仅适用于测试样品、试验项目的声明（适当位置）；</w:t>
      </w:r>
    </w:p>
    <w:p>
      <w:pPr>
        <w:pStyle w:val="201"/>
        <w:numPr>
          <w:ilvl w:val="0"/>
          <w:numId w:val="18"/>
        </w:numPr>
        <w:jc w:val="left"/>
        <w:rPr>
          <w:color w:val="auto"/>
        </w:rPr>
      </w:pPr>
      <w:r>
        <w:rPr>
          <w:rFonts w:hint="eastAsia"/>
          <w:color w:val="auto"/>
        </w:rPr>
        <w:t>未经实验室书面同意，鉴定报告不得摘录部分章节复制传播的声明（全文形式除外）。</w:t>
      </w:r>
    </w:p>
    <w:p>
      <w:pPr>
        <w:pStyle w:val="33"/>
        <w:rPr>
          <w:color w:val="auto"/>
        </w:rPr>
      </w:pPr>
    </w:p>
    <w:bookmarkEnd w:id="22"/>
    <w:p>
      <w:pPr>
        <w:pStyle w:val="105"/>
        <w:numPr>
          <w:ilvl w:val="0"/>
          <w:numId w:val="0"/>
        </w:numPr>
        <w:adjustRightInd w:val="0"/>
        <w:ind w:left="284"/>
        <w:jc w:val="center"/>
        <w:rPr>
          <w:rFonts w:ascii="Times New Roman"/>
          <w:color w:val="auto"/>
          <w:szCs w:val="21"/>
        </w:rPr>
      </w:pPr>
    </w:p>
    <w:p>
      <w:pPr>
        <w:widowControl/>
        <w:jc w:val="left"/>
        <w:rPr>
          <w:rFonts w:ascii="黑体" w:hAnsi="黑体" w:eastAsia="黑体"/>
          <w:color w:val="auto"/>
          <w:kern w:val="0"/>
          <w:sz w:val="28"/>
          <w:szCs w:val="21"/>
        </w:rPr>
      </w:pPr>
      <w:r>
        <w:rPr>
          <w:rFonts w:ascii="黑体" w:hAnsi="黑体" w:eastAsia="黑体"/>
          <w:color w:val="auto"/>
          <w:sz w:val="28"/>
          <w:szCs w:val="21"/>
        </w:rPr>
        <w:br w:type="page"/>
      </w:r>
    </w:p>
    <w:p>
      <w:pPr>
        <w:pStyle w:val="202"/>
        <w:shd w:val="clear" w:color="FFFFFF" w:fill="FFFFFF"/>
        <w:tabs>
          <w:tab w:val="left" w:pos="6406"/>
        </w:tabs>
        <w:adjustRightInd/>
        <w:spacing w:before="567" w:beforeLines="0" w:after="283" w:afterLines="0"/>
        <w:rPr>
          <w:rFonts w:ascii="黑体" w:hAnsi="黑体" w:eastAsia="黑体" w:cs="黑体"/>
          <w:color w:val="auto"/>
          <w:szCs w:val="21"/>
        </w:rPr>
      </w:pPr>
      <w:r>
        <w:rPr>
          <w:color w:val="auto"/>
        </w:rPr>
        <w:br w:type="textWrapping"/>
      </w:r>
      <w:r>
        <w:rPr>
          <w:rFonts w:hint="eastAsia" w:ascii="黑体" w:hAnsi="黑体" w:eastAsia="黑体" w:cs="黑体"/>
          <w:color w:val="auto"/>
          <w:szCs w:val="21"/>
        </w:rPr>
        <w:t>（资料性）</w:t>
      </w:r>
      <w:r>
        <w:rPr>
          <w:color w:val="auto"/>
        </w:rPr>
        <w:br w:type="textWrapping"/>
      </w:r>
      <w:r>
        <w:rPr>
          <w:rFonts w:hint="eastAsia" w:ascii="黑体" w:hAnsi="黑体" w:eastAsia="黑体" w:cs="黑体"/>
          <w:color w:val="auto"/>
          <w:szCs w:val="21"/>
        </w:rPr>
        <w:t>全球不同国家历史40年（1981</w:t>
      </w:r>
      <w:r>
        <w:rPr>
          <w:rFonts w:hint="eastAsia" w:hAnsi="黑体" w:cs="黑体"/>
          <w:color w:val="auto"/>
          <w:szCs w:val="21"/>
          <w:lang w:val="en-US" w:eastAsia="zh-CN"/>
        </w:rPr>
        <w:t>～</w:t>
      </w:r>
      <w:r>
        <w:rPr>
          <w:rFonts w:hint="eastAsia" w:ascii="黑体" w:hAnsi="黑体" w:eastAsia="黑体" w:cs="黑体"/>
          <w:color w:val="auto"/>
          <w:szCs w:val="21"/>
        </w:rPr>
        <w:t>2020）最大连续7天新增降雪雪压及温度系列表</w:t>
      </w:r>
    </w:p>
    <w:p>
      <w:pPr>
        <w:pStyle w:val="105"/>
        <w:numPr>
          <w:ilvl w:val="0"/>
          <w:numId w:val="0"/>
        </w:numPr>
        <w:adjustRightInd w:val="0"/>
        <w:spacing w:after="0"/>
        <w:ind w:left="0" w:firstLine="420" w:firstLineChars="200"/>
        <w:jc w:val="left"/>
        <w:rPr>
          <w:rFonts w:ascii="Arial" w:hAnsi="Arial" w:eastAsia="黑体" w:cs="Arial"/>
          <w:color w:val="auto"/>
          <w:sz w:val="24"/>
          <w:szCs w:val="21"/>
        </w:rPr>
      </w:pPr>
      <w:r>
        <w:rPr>
          <w:rFonts w:hint="eastAsia"/>
          <w:color w:val="auto"/>
        </w:rPr>
        <w:t>详细数据参见表</w:t>
      </w:r>
      <w:r>
        <w:rPr>
          <w:color w:val="auto"/>
        </w:rPr>
        <w:t>A</w:t>
      </w:r>
      <w:r>
        <w:rPr>
          <w:rFonts w:hint="eastAsia"/>
          <w:color w:val="auto"/>
          <w:lang w:val="en-US" w:eastAsia="zh-CN"/>
        </w:rPr>
        <w:t>.</w:t>
      </w:r>
      <w:r>
        <w:rPr>
          <w:color w:val="auto"/>
        </w:rPr>
        <w:t>1</w:t>
      </w:r>
      <w:r>
        <w:rPr>
          <w:rFonts w:hint="eastAsia"/>
          <w:color w:val="auto"/>
          <w:lang w:eastAsia="zh-CN"/>
        </w:rPr>
        <w:t>～</w:t>
      </w:r>
      <w:r>
        <w:rPr>
          <w:color w:val="auto"/>
        </w:rPr>
        <w:t>A</w:t>
      </w:r>
      <w:r>
        <w:rPr>
          <w:rFonts w:hint="eastAsia"/>
          <w:color w:val="auto"/>
          <w:lang w:val="en-US" w:eastAsia="zh-CN"/>
        </w:rPr>
        <w:t>.</w:t>
      </w:r>
      <w:r>
        <w:rPr>
          <w:color w:val="auto"/>
        </w:rPr>
        <w:t>6</w:t>
      </w:r>
      <w:r>
        <w:rPr>
          <w:rFonts w:hint="eastAsia"/>
          <w:color w:val="auto"/>
        </w:rPr>
        <w:t>。</w:t>
      </w:r>
    </w:p>
    <w:p>
      <w:pPr>
        <w:pStyle w:val="107"/>
        <w:adjustRightInd w:val="0"/>
        <w:spacing w:before="157" w:beforeLines="50" w:after="157" w:afterLines="50"/>
        <w:jc w:val="center"/>
        <w:rPr>
          <w:rFonts w:hAnsi="黑体"/>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 xml:space="preserve">1 </w:t>
      </w:r>
      <w:r>
        <w:rPr>
          <w:rFonts w:hint="eastAsia" w:hAnsi="黑体"/>
          <w:color w:val="auto"/>
        </w:rPr>
        <w:t xml:space="preserve"> 非洲国家</w:t>
      </w:r>
      <w:r>
        <w:rPr>
          <w:rFonts w:hAnsi="黑体"/>
          <w:color w:val="auto"/>
        </w:rPr>
        <w:t>历史40年最大连续7天新增降雪雪</w:t>
      </w:r>
      <w:r>
        <w:rPr>
          <w:rFonts w:hint="eastAsia" w:hAnsi="黑体"/>
          <w:color w:val="auto"/>
        </w:rPr>
        <w:t>压</w:t>
      </w:r>
      <w:r>
        <w:rPr>
          <w:rFonts w:hAnsi="黑体"/>
          <w:color w:val="auto"/>
        </w:rPr>
        <w:t>及温度系列表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164"/>
        <w:gridCol w:w="1461"/>
        <w:gridCol w:w="20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497"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652"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763"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1086"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阿尔及利亚(Algeria)</w:t>
            </w:r>
          </w:p>
        </w:tc>
        <w:tc>
          <w:tcPr>
            <w:tcW w:w="165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Béjaïa</w:t>
            </w:r>
          </w:p>
        </w:tc>
        <w:tc>
          <w:tcPr>
            <w:tcW w:w="76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1086"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Bordj Bou Arréridj</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Bouira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Sétif</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Tizi Ouzou</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Boumerdès</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737.08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Médéa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737.08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Oum el Bouaghi</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Souk Ahras</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Tébessa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Tlemcen</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648.09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Djelfa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Laghouat</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-4.55</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El Bayadh</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1.48</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Saïda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Sidi Bel Abbès</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0.21</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Jijel</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Mila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Constantine</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520.74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Skikda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520.74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Naâma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0.18</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500.74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Khenchela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468.30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MSila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3.75</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421.77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Batna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1.99</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Alger</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Blida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Biskra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-0.92</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Tiaret</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-0.06</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Aïn Defla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-1.36</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Tipaza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0.40</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Chlef</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1.81</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Relizane</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1.96</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Tissemsilt</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1.81</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65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Annaba</w:t>
            </w:r>
          </w:p>
        </w:tc>
        <w:tc>
          <w:tcPr>
            <w:tcW w:w="76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w:t>
            </w:r>
          </w:p>
        </w:tc>
        <w:tc>
          <w:tcPr>
            <w:tcW w:w="108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332.38</w:t>
            </w:r>
          </w:p>
        </w:tc>
      </w:tr>
    </w:tbl>
    <w:p>
      <w:pPr>
        <w:pStyle w:val="107"/>
        <w:adjustRightInd w:val="0"/>
        <w:spacing w:before="156" w:beforeLines="50" w:after="156" w:afterLines="50"/>
        <w:jc w:val="center"/>
        <w:rPr>
          <w:rFonts w:hAnsi="黑体"/>
          <w:color w:val="auto"/>
          <w:sz w:val="20"/>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1</w:t>
      </w:r>
      <w:r>
        <w:rPr>
          <w:rFonts w:hint="eastAsia" w:ascii="宋体" w:hAnsi="宋体" w:eastAsia="宋体" w:cs="宋体"/>
          <w:color w:val="auto"/>
        </w:rPr>
        <w:t>（续</w:t>
      </w:r>
      <w:r>
        <w:rPr>
          <w:rFonts w:hint="eastAsia" w:ascii="宋体" w:hAnsi="宋体" w:eastAsia="宋体"/>
          <w:color w:val="auto"/>
        </w:rPr>
        <w:t>）</w:t>
      </w:r>
    </w:p>
    <w:tbl>
      <w:tblPr>
        <w:tblStyle w:val="45"/>
        <w:tblW w:w="487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2766"/>
        <w:gridCol w:w="2009"/>
        <w:gridCol w:w="2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483"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1077"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1159"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restart"/>
            <w:tcBorders>
              <w:top w:val="single" w:color="auto" w:sz="8" w:space="0"/>
            </w:tcBorders>
            <w:shd w:val="clear" w:color="auto" w:fill="auto"/>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阿尔及利亚(Algeria)</w:t>
            </w:r>
          </w:p>
        </w:tc>
        <w:tc>
          <w:tcPr>
            <w:tcW w:w="1483" w:type="pct"/>
            <w:tcBorders>
              <w:top w:val="single" w:color="auto" w:sz="8" w:space="0"/>
            </w:tcBorders>
            <w:shd w:val="clear" w:color="auto" w:fill="auto"/>
            <w:vAlign w:val="center"/>
          </w:tcPr>
          <w:p>
            <w:pPr>
              <w:widowControl/>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Guelma</w:t>
            </w:r>
          </w:p>
        </w:tc>
        <w:tc>
          <w:tcPr>
            <w:tcW w:w="1077" w:type="pct"/>
            <w:tcBorders>
              <w:top w:val="single" w:color="auto" w:sz="8" w:space="0"/>
            </w:tcBorders>
            <w:shd w:val="clear" w:color="auto" w:fill="auto"/>
            <w:vAlign w:val="center"/>
          </w:tcPr>
          <w:p>
            <w:pPr>
              <w:widowControl/>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2.09</w:t>
            </w:r>
          </w:p>
        </w:tc>
        <w:tc>
          <w:tcPr>
            <w:tcW w:w="1159" w:type="pct"/>
            <w:tcBorders>
              <w:top w:val="single" w:color="auto" w:sz="8" w:space="0"/>
            </w:tcBorders>
            <w:shd w:val="clear" w:color="auto" w:fill="auto"/>
            <w:vAlign w:val="center"/>
          </w:tcPr>
          <w:p>
            <w:pPr>
              <w:widowControl/>
              <w:jc w:val="center"/>
              <w:rPr>
                <w:rFonts w:ascii="宋体" w:hAnsi="宋体" w:eastAsia="宋体" w:cs="宋体"/>
                <w:color w:val="auto"/>
                <w:kern w:val="0"/>
                <w:sz w:val="18"/>
                <w:szCs w:val="18"/>
                <w:lang w:val="en-US" w:eastAsia="zh-CN" w:bidi="ar-SA"/>
              </w:rPr>
            </w:pPr>
            <w:r>
              <w:rPr>
                <w:rFonts w:ascii="宋体" w:hAnsi="宋体" w:cs="宋体"/>
                <w:color w:val="auto"/>
                <w:kern w:val="0"/>
                <w:sz w:val="18"/>
                <w:szCs w:val="18"/>
              </w:rPr>
              <w:t>332.38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center"/>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Mascara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2.52</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Béchar</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6.44</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283.79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Aïn Témouchent</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3.35</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283.11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El Tarf</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7.11</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265.20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Ghardaïa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4.20</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Mostaganem</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0.41</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157.30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Ouargla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5.80</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81.85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El Oued</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5.20</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Adrar</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1.68</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Illizi</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Tamanghasset</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1.34</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Oran</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7.98</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32.48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widowControl/>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Tindouf</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3.83</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安哥拉(Angola)</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贝宁(Benin)</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博茨瓦纳(Botswana)</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布吉纳法索(Burkina</w:t>
            </w:r>
            <w:r>
              <w:rPr>
                <w:rFonts w:ascii="宋体" w:hAnsi="宋体" w:cs="宋体"/>
                <w:color w:val="auto"/>
                <w:kern w:val="0"/>
                <w:sz w:val="18"/>
                <w:szCs w:val="18"/>
              </w:rPr>
              <w:t xml:space="preserve"> Faso)</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布隆迪(Burundi)</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喀麦隆(Cameroon)</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中非共和国(Central</w:t>
            </w:r>
            <w:r>
              <w:rPr>
                <w:rFonts w:ascii="宋体" w:hAnsi="宋体" w:cs="宋体"/>
                <w:color w:val="auto"/>
                <w:kern w:val="0"/>
                <w:sz w:val="18"/>
                <w:szCs w:val="18"/>
              </w:rPr>
              <w:t xml:space="preserve"> African Republic)</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restar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乍得(Chad)</w:t>
            </w: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Tibesti</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2.47</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vAlign w:val="center"/>
          </w:tcPr>
          <w:p>
            <w:pPr>
              <w:widowControl/>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Borkou</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7.49</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vAlign w:val="center"/>
          </w:tcPr>
          <w:p>
            <w:pPr>
              <w:widowControl/>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除上述省外</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科特迪瓦(Côte</w:t>
            </w:r>
            <w:r>
              <w:rPr>
                <w:rFonts w:ascii="宋体" w:hAnsi="宋体" w:cs="宋体"/>
                <w:color w:val="auto"/>
                <w:kern w:val="0"/>
                <w:sz w:val="18"/>
                <w:szCs w:val="18"/>
              </w:rPr>
              <w:t xml:space="preserve"> d'Ivoire)</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刚果民主共和国(Democratic</w:t>
            </w:r>
            <w:r>
              <w:rPr>
                <w:rFonts w:ascii="宋体" w:hAnsi="宋体" w:cs="宋体"/>
                <w:color w:val="auto"/>
                <w:kern w:val="0"/>
                <w:sz w:val="18"/>
                <w:szCs w:val="18"/>
              </w:rPr>
              <w:t xml:space="preserve"> Republic of the Congo)</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吉布提(Djibouti)</w:t>
            </w: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全部</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restar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埃及(Egypt)</w:t>
            </w: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Janub Sina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0.89</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117.40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Shamal Sina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6.72</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40.10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Al Qahirah</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8.18</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39.87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As Suways</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8.18</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39.87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Al Bahr al Ahmar</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5.71</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21.89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Al Minya</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6.09</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Matrouh</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7.47</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vMerge w:val="continue"/>
            <w:shd w:val="clear" w:color="auto" w:fill="auto"/>
            <w:vAlign w:val="center"/>
          </w:tcPr>
          <w:p>
            <w:pPr>
              <w:jc w:val="left"/>
              <w:rPr>
                <w:rFonts w:ascii="宋体" w:hAnsi="宋体" w:cs="宋体"/>
                <w:color w:val="auto"/>
                <w:kern w:val="0"/>
                <w:sz w:val="18"/>
                <w:szCs w:val="18"/>
              </w:rPr>
            </w:pPr>
          </w:p>
        </w:tc>
        <w:tc>
          <w:tcPr>
            <w:tcW w:w="1483" w:type="pct"/>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除上述省外</w:t>
            </w:r>
          </w:p>
        </w:tc>
        <w:tc>
          <w:tcPr>
            <w:tcW w:w="1077"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c>
          <w:tcPr>
            <w:tcW w:w="1159" w:type="pct"/>
            <w:shd w:val="clear" w:color="auto" w:fill="auto"/>
            <w:vAlign w:val="center"/>
          </w:tcPr>
          <w:p>
            <w:pPr>
              <w:widowControl/>
              <w:jc w:val="center"/>
              <w:rPr>
                <w:rFonts w:ascii="宋体" w:hAnsi="宋体" w:cs="宋体"/>
                <w:color w:val="auto"/>
                <w:kern w:val="0"/>
                <w:sz w:val="18"/>
                <w:szCs w:val="18"/>
              </w:rPr>
            </w:pPr>
            <w:r>
              <w:rPr>
                <w:rFonts w:ascii="宋体" w:hAnsi="宋体" w:cs="宋体"/>
                <w:color w:val="auto"/>
                <w:kern w:val="0"/>
                <w:sz w:val="18"/>
                <w:szCs w:val="18"/>
              </w:rPr>
              <w:t>/</w:t>
            </w:r>
          </w:p>
        </w:tc>
      </w:tr>
    </w:tbl>
    <w:p>
      <w:pPr>
        <w:rPr>
          <w:color w:val="auto"/>
        </w:rPr>
      </w:pPr>
    </w:p>
    <w:p>
      <w:pPr>
        <w:pStyle w:val="107"/>
        <w:adjustRightInd w:val="0"/>
        <w:spacing w:after="120"/>
        <w:jc w:val="center"/>
        <w:rPr>
          <w:rFonts w:hAnsi="黑体"/>
          <w:color w:val="auto"/>
          <w:sz w:val="20"/>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1</w:t>
      </w:r>
      <w:r>
        <w:rPr>
          <w:rFonts w:hint="eastAsia" w:ascii="宋体" w:hAnsi="宋体" w:eastAsia="宋体"/>
          <w:color w:val="auto"/>
        </w:rPr>
        <w:t>（续）</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3100"/>
        <w:gridCol w:w="1352"/>
        <w:gridCol w:w="1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619"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706"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1010"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赤道几内亚(Equatorial Guinea)</w:t>
            </w:r>
          </w:p>
        </w:tc>
        <w:tc>
          <w:tcPr>
            <w:tcW w:w="1619"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厄立特里亚(Eritrea)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埃塞俄比亚(Ethiopia)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Oromia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5.70</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除Oromia外</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加蓬(Gabon)</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冈比亚(Gambia)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加纳(Ghana)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几内亚(Guinea)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几内亚比绍(Guinea-Bissau)</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肯尼亚(Kenya)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Kirinyaga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9.87</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Nyeri</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9.87</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除</w:t>
            </w:r>
            <w:r>
              <w:rPr>
                <w:rFonts w:hint="eastAsia" w:ascii="宋体" w:hAnsi="宋体"/>
                <w:color w:val="auto"/>
                <w:kern w:val="0"/>
                <w:sz w:val="18"/>
                <w:szCs w:val="18"/>
              </w:rPr>
              <w:t>上述省外</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利比里亚(Liberia)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马达加斯加岛(Madagascar)</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马拉维(Malawi)</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马里(Mali)</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毛利塔尼亚(Mauritania)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摩洛哥(Morocco)</w:t>
            </w:r>
          </w:p>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Meknès - Tafilalet</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-1.94</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884.80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Tadla - Azilal</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-3.45</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819.41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Marrakech - Tensift - Al Haouz</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0.97</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739.67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Fès - Boulemane</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-0.39</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687.92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Souss - Massa - Draâ</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1.08</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676.69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Oriental</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5.07</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616.81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Taza - Al Hoceima - Taounate</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3.50</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466.70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Tanger - Tétouan</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1.32</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301.81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center"/>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Rabat - Salé - Zemmour - Zaer</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4.31</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96.17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Chaouia - Ouardigha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4.91</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Guelmim - Es-Semara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Grand Casablanca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7.86</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Doukkala - Abda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Gharb - Chrarda - Béni Hssen</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Laâyoune - Boujdour - Sakia El Hamra</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莫桑比克(Mozambique)</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纳米比亚(Namibia)</w:t>
            </w: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Hardap</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6.38</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133.81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Karas</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0.25</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119.59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664" w:type="pct"/>
            <w:vMerge w:val="continue"/>
            <w:shd w:val="clear" w:color="auto" w:fill="auto"/>
            <w:vAlign w:val="center"/>
          </w:tcPr>
          <w:p>
            <w:pPr>
              <w:widowControl/>
              <w:jc w:val="left"/>
              <w:rPr>
                <w:rFonts w:ascii="宋体" w:hAnsi="宋体"/>
                <w:color w:val="auto"/>
                <w:kern w:val="0"/>
                <w:sz w:val="18"/>
                <w:szCs w:val="18"/>
              </w:rPr>
            </w:pPr>
          </w:p>
        </w:tc>
        <w:tc>
          <w:tcPr>
            <w:tcW w:w="161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Khomas</w:t>
            </w:r>
          </w:p>
        </w:tc>
        <w:tc>
          <w:tcPr>
            <w:tcW w:w="706"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1.19</w:t>
            </w:r>
          </w:p>
        </w:tc>
        <w:tc>
          <w:tcPr>
            <w:tcW w:w="101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11.51</w:t>
            </w:r>
          </w:p>
        </w:tc>
      </w:tr>
    </w:tbl>
    <w:p>
      <w:pPr>
        <w:rPr>
          <w:color w:val="auto"/>
        </w:rPr>
      </w:pPr>
    </w:p>
    <w:p>
      <w:pPr>
        <w:pStyle w:val="107"/>
        <w:adjustRightInd w:val="0"/>
        <w:spacing w:after="120"/>
        <w:jc w:val="both"/>
        <w:rPr>
          <w:rFonts w:hAnsi="黑体"/>
          <w:color w:val="auto"/>
        </w:rPr>
      </w:pPr>
    </w:p>
    <w:p>
      <w:pPr>
        <w:spacing w:before="157" w:beforeLines="50" w:after="157" w:afterLines="50"/>
        <w:jc w:val="center"/>
        <w:rPr>
          <w:color w:val="auto"/>
        </w:rPr>
      </w:pPr>
      <w:r>
        <w:rPr>
          <w:rFonts w:hint="eastAsia" w:ascii="黑体" w:hAnsi="黑体" w:eastAsia="黑体" w:cs="黑体"/>
          <w:color w:val="auto"/>
        </w:rPr>
        <w:t>表A</w:t>
      </w:r>
      <w:r>
        <w:rPr>
          <w:rFonts w:hint="eastAsia" w:ascii="黑体" w:hAnsi="黑体" w:eastAsia="黑体" w:cs="黑体"/>
          <w:color w:val="auto"/>
          <w:lang w:val="en-US" w:eastAsia="zh-CN"/>
        </w:rPr>
        <w:t>.</w:t>
      </w:r>
      <w:r>
        <w:rPr>
          <w:rFonts w:hint="eastAsia" w:ascii="黑体" w:hAnsi="黑体" w:eastAsia="黑体" w:cs="黑体"/>
          <w:color w:val="auto"/>
        </w:rPr>
        <w:t>1</w:t>
      </w:r>
      <w:r>
        <w:rPr>
          <w:rFonts w:hint="eastAsia" w:ascii="宋体" w:hAnsi="宋体"/>
          <w:color w:val="auto"/>
        </w:rPr>
        <w:t>（续）</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747"/>
        <w:gridCol w:w="1951"/>
        <w:gridCol w:w="2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tcBorders>
              <w:bottom w:val="single" w:color="auto" w:sz="8" w:space="0"/>
            </w:tcBorders>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5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03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05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tcBorders>
              <w:top w:val="single" w:color="auto" w:sz="8" w:space="0"/>
            </w:tcBorders>
            <w:vAlign w:val="center"/>
          </w:tcPr>
          <w:p>
            <w:pPr>
              <w:widowControl/>
              <w:jc w:val="center"/>
              <w:rPr>
                <w:rFonts w:ascii="宋体" w:hAnsi="宋体"/>
                <w:color w:val="auto"/>
                <w:kern w:val="0"/>
                <w:sz w:val="18"/>
                <w:szCs w:val="18"/>
              </w:rPr>
            </w:pPr>
            <w:r>
              <w:rPr>
                <w:rFonts w:ascii="宋体" w:hAnsi="宋体"/>
                <w:color w:val="auto"/>
                <w:kern w:val="0"/>
                <w:sz w:val="18"/>
                <w:szCs w:val="18"/>
              </w:rPr>
              <w:t>纳米比亚(Namibia)</w:t>
            </w:r>
          </w:p>
        </w:tc>
        <w:tc>
          <w:tcPr>
            <w:tcW w:w="1452"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除上述省外</w:t>
            </w:r>
          </w:p>
        </w:tc>
        <w:tc>
          <w:tcPr>
            <w:tcW w:w="1037"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尼日尔(Niger)</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尼日利亚(Nigeria)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刚果共和国(Republic of the Congo)</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卢旺达(Rwanda)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圣多美和普林西比(São Tomé and Príncipe)</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塞内加尔(Senegal)</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索马里(Somalia)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南非(South Africa)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KwaZulu-Natal</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1.20</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749.40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Eastern Cape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-0.77</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684.74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Free State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5.30</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580.69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Western Cape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-0.66</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434.29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Northern Cape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-2.17</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377.00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Mpumalanga</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2.33</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272.33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Gauteng</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1.67</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188.41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North West</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2.03</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Limpopo</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6.08</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南苏丹(South Sudan)</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苏丹(Sudan)</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斯威士兰(Swaziland)</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Manzini</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4.13</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267.21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Hhohho</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3.82</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Shiselweni</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6.14</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vAlign w:val="center"/>
          </w:tcPr>
          <w:p>
            <w:pPr>
              <w:widowControl/>
              <w:jc w:val="left"/>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除上述省外</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坦桑尼亚(Tanzania)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多哥(Togo)</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突尼斯(Tunisia)</w:t>
            </w:r>
          </w:p>
          <w:p>
            <w:pPr>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Le Kef</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2.43</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664.41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2" w:type="pct"/>
            <w:vMerge w:val="continue"/>
            <w:shd w:val="clear" w:color="auto" w:fill="auto"/>
            <w:vAlign w:val="center"/>
          </w:tcPr>
          <w:p>
            <w:pPr>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Kassérine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3.29</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337.59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Gafsa</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2.15</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159.61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Sidi Bou Zid</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3.11</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159.61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Tozeur</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2.51</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132.16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Kairouan</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8.22</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Zaghouan</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9.08</w:t>
            </w:r>
          </w:p>
        </w:tc>
        <w:tc>
          <w:tcPr>
            <w:tcW w:w="1059" w:type="pct"/>
            <w:shd w:val="clear" w:color="auto" w:fill="auto"/>
            <w:vAlign w:val="center"/>
          </w:tcPr>
          <w:p>
            <w:pPr>
              <w:widowControl/>
              <w:ind w:left="225" w:leftChars="107" w:firstLine="999" w:firstLineChars="555"/>
              <w:rPr>
                <w:rFonts w:ascii="宋体" w:hAnsi="宋体"/>
                <w:color w:val="auto"/>
                <w:kern w:val="0"/>
                <w:sz w:val="18"/>
                <w:szCs w:val="18"/>
              </w:rPr>
            </w:pPr>
            <w:r>
              <w:rPr>
                <w:rFonts w:ascii="宋体" w:hAnsi="宋体"/>
                <w:color w:val="auto"/>
                <w:kern w:val="0"/>
                <w:sz w:val="18"/>
                <w:szCs w:val="18"/>
              </w:rPr>
              <w:t>114.04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Bizerte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Gabès</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3.41</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Sfax</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3.41</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64.44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Ariana</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Ben Arous (Tunis Sud)</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8.84</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63.56</w:t>
            </w:r>
          </w:p>
        </w:tc>
      </w:tr>
    </w:tbl>
    <w:p>
      <w:pPr>
        <w:spacing w:before="157" w:beforeLines="50" w:after="157" w:afterLines="50"/>
        <w:jc w:val="center"/>
        <w:rPr>
          <w:color w:val="auto"/>
        </w:rPr>
      </w:pPr>
      <w:r>
        <w:rPr>
          <w:rFonts w:hint="eastAsia" w:ascii="黑体" w:hAnsi="黑体" w:eastAsia="黑体" w:cs="黑体"/>
          <w:color w:val="auto"/>
        </w:rPr>
        <w:t>表A</w:t>
      </w:r>
      <w:r>
        <w:rPr>
          <w:rFonts w:hint="eastAsia" w:ascii="黑体" w:hAnsi="黑体" w:eastAsia="黑体" w:cs="黑体"/>
          <w:color w:val="auto"/>
          <w:lang w:val="en-US" w:eastAsia="zh-CN"/>
        </w:rPr>
        <w:t>.</w:t>
      </w:r>
      <w:r>
        <w:rPr>
          <w:rFonts w:hint="eastAsia" w:ascii="黑体" w:hAnsi="黑体" w:eastAsia="黑体" w:cs="黑体"/>
          <w:color w:val="auto"/>
        </w:rPr>
        <w:t>1</w:t>
      </w:r>
      <w:r>
        <w:rPr>
          <w:rFonts w:hint="eastAsia" w:ascii="宋体" w:hAnsi="宋体"/>
          <w:color w:val="auto"/>
        </w:rPr>
        <w:t>（续）</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786"/>
        <w:gridCol w:w="1989"/>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5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03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05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restar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突尼斯(Tunisia)</w:t>
            </w:r>
          </w:p>
          <w:p>
            <w:pPr>
              <w:jc w:val="center"/>
              <w:rPr>
                <w:rFonts w:ascii="宋体" w:hAnsi="宋体"/>
                <w:color w:val="auto"/>
                <w:kern w:val="0"/>
                <w:sz w:val="18"/>
                <w:szCs w:val="18"/>
              </w:rPr>
            </w:pPr>
          </w:p>
        </w:tc>
        <w:tc>
          <w:tcPr>
            <w:tcW w:w="1452"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Manubah</w:t>
            </w:r>
          </w:p>
        </w:tc>
        <w:tc>
          <w:tcPr>
            <w:tcW w:w="1037"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8.84</w:t>
            </w:r>
          </w:p>
        </w:tc>
        <w:tc>
          <w:tcPr>
            <w:tcW w:w="1059"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63.56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2" w:type="pct"/>
            <w:vMerge w:val="continue"/>
            <w:shd w:val="clear" w:color="auto" w:fill="auto"/>
            <w:vAlign w:val="center"/>
          </w:tcPr>
          <w:p>
            <w:pPr>
              <w:jc w:val="center"/>
              <w:rPr>
                <w:rFonts w:ascii="宋体" w:hAnsi="宋体"/>
                <w:color w:val="auto"/>
                <w:kern w:val="0"/>
                <w:sz w:val="18"/>
                <w:szCs w:val="18"/>
              </w:rPr>
            </w:pPr>
          </w:p>
        </w:tc>
        <w:tc>
          <w:tcPr>
            <w:tcW w:w="1452" w:type="pct"/>
            <w:shd w:val="clear" w:color="auto" w:fill="auto"/>
            <w:vAlign w:val="center"/>
          </w:tcPr>
          <w:p>
            <w:pPr>
              <w:widowControl/>
              <w:ind w:left="758" w:hanging="757" w:hangingChars="421"/>
              <w:jc w:val="center"/>
              <w:rPr>
                <w:rFonts w:ascii="宋体" w:hAnsi="宋体"/>
                <w:color w:val="auto"/>
                <w:kern w:val="0"/>
                <w:sz w:val="18"/>
                <w:szCs w:val="18"/>
              </w:rPr>
            </w:pPr>
            <w:r>
              <w:rPr>
                <w:rFonts w:ascii="宋体" w:hAnsi="宋体"/>
                <w:color w:val="auto"/>
                <w:kern w:val="0"/>
                <w:sz w:val="18"/>
                <w:szCs w:val="18"/>
              </w:rPr>
              <w:t>Nabeul</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9.55</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63.56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Tunis</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8.84</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63.56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Tataouine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4.51</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Mahdia</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5.00</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36.29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Médenine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4.70</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restart"/>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Sousse</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6.00</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Kebili</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2.34</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11.54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vMerge w:val="continue"/>
            <w:shd w:val="clear" w:color="auto" w:fill="auto"/>
            <w:vAlign w:val="center"/>
          </w:tcPr>
          <w:p>
            <w:pPr>
              <w:widowControl/>
              <w:jc w:val="center"/>
              <w:rPr>
                <w:rFonts w:ascii="宋体" w:hAnsi="宋体"/>
                <w:color w:val="auto"/>
                <w:kern w:val="0"/>
                <w:sz w:val="18"/>
                <w:szCs w:val="18"/>
              </w:rPr>
            </w:pP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Monastir</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乌干达(Uganda)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赞比亚(Zambia)</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津巴布韦(Zimbabwe)</w:t>
            </w:r>
          </w:p>
        </w:tc>
        <w:tc>
          <w:tcPr>
            <w:tcW w:w="145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037"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1059"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bl>
    <w:p>
      <w:pPr>
        <w:pStyle w:val="107"/>
        <w:adjustRightInd w:val="0"/>
        <w:spacing w:before="157" w:beforeLines="50" w:after="157" w:afterLines="50" w:line="240" w:lineRule="auto"/>
        <w:ind w:right="0" w:rightChars="0"/>
        <w:jc w:val="center"/>
        <w:rPr>
          <w:rFonts w:hAnsi="黑体"/>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 xml:space="preserve">2 </w:t>
      </w:r>
      <w:r>
        <w:rPr>
          <w:rFonts w:hint="eastAsia" w:hAnsi="黑体"/>
          <w:color w:val="auto"/>
          <w:lang w:val="en-US" w:eastAsia="zh-CN"/>
        </w:rPr>
        <w:t xml:space="preserve"> </w:t>
      </w:r>
      <w:r>
        <w:rPr>
          <w:rFonts w:hint="eastAsia" w:hAnsi="黑体"/>
          <w:color w:val="auto"/>
        </w:rPr>
        <w:t>亚洲国家</w:t>
      </w:r>
      <w:r>
        <w:rPr>
          <w:rFonts w:hAnsi="黑体"/>
          <w:color w:val="auto"/>
        </w:rPr>
        <w:t>历史40年最大连续7天新增降雪雪压及温度系列表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2776"/>
        <w:gridCol w:w="2776"/>
        <w:gridCol w:w="1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5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5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45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restar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阿富汗(Afghanistan)</w:t>
            </w:r>
          </w:p>
        </w:tc>
        <w:tc>
          <w:tcPr>
            <w:tcW w:w="1450"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Kunar</w:t>
            </w:r>
          </w:p>
        </w:tc>
        <w:tc>
          <w:tcPr>
            <w:tcW w:w="1450" w:type="pct"/>
            <w:tcBorders>
              <w:top w:val="single" w:color="auto" w:sz="8" w:space="0"/>
            </w:tcBorders>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-6.97</w:t>
            </w:r>
          </w:p>
        </w:tc>
        <w:tc>
          <w:tcPr>
            <w:tcW w:w="1450" w:type="pct"/>
            <w:tcBorders>
              <w:top w:val="single" w:color="auto" w:sz="8" w:space="0"/>
            </w:tcBorders>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2207.65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Nuristan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-15.69</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2135.18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Badakhshan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-10.34</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2030.23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Zabul</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-11.92</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1873.97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Panjshir</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-7.77</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1399.49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Ghor</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-10.31</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Hirat</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-10.31</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Daykundi</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-13.45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1381.06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Ghazni</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-12.40</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1381.06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Nangarhar</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1307.84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Farah</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-5.51</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1196.21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Hilmand</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-4.74</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1196.21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Laghman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-4.64</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1174.49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Kapisa</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-6.39</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1162.19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Uruzgan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-9.41</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1126.59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center"/>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Kabul</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-6.75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1110.31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Parwan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-8.12</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1110.31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Khost</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-4.53</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1085.30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Paktya</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-4.53</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1085.30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Paktika</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-3.00</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949.99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Faryab</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-12.35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935.76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Badghis</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-6.35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920.89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Bamyan</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-13.45</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869.20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50" w:type="pct"/>
            <w:vMerge w:val="continue"/>
            <w:shd w:val="clear" w:color="auto" w:fill="auto"/>
            <w:vAlign w:val="center"/>
          </w:tcPr>
          <w:p>
            <w:pPr>
              <w:jc w:val="left"/>
              <w:rPr>
                <w:rFonts w:ascii="宋体" w:hAnsi="宋体"/>
                <w:color w:val="auto"/>
                <w:kern w:val="0"/>
                <w:sz w:val="18"/>
                <w:szCs w:val="18"/>
              </w:rPr>
            </w:pPr>
          </w:p>
        </w:tc>
        <w:tc>
          <w:tcPr>
            <w:tcW w:w="1450"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Logar</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-7.90</w:t>
            </w:r>
          </w:p>
        </w:tc>
        <w:tc>
          <w:tcPr>
            <w:tcW w:w="1450"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831.57</w:t>
            </w:r>
          </w:p>
        </w:tc>
      </w:tr>
    </w:tbl>
    <w:p>
      <w:pPr>
        <w:pStyle w:val="107"/>
        <w:adjustRightInd w:val="0"/>
        <w:spacing w:before="157" w:beforeLines="50" w:after="157" w:afterLines="50"/>
        <w:jc w:val="center"/>
        <w:rPr>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2</w:t>
      </w:r>
      <w:r>
        <w:rPr>
          <w:rFonts w:hint="eastAsia" w:ascii="宋体" w:hAnsi="宋体" w:eastAsia="宋体"/>
          <w:color w:val="auto"/>
        </w:rPr>
        <w:t>（续）</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2729"/>
        <w:gridCol w:w="2730"/>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restart"/>
            <w:tcBorders>
              <w:top w:val="single" w:color="auto" w:sz="8" w:space="0"/>
            </w:tcBorders>
            <w:shd w:val="clear" w:color="auto" w:fill="auto"/>
            <w:vAlign w:val="center"/>
          </w:tcPr>
          <w:p>
            <w:pPr>
              <w:jc w:val="center"/>
              <w:rPr>
                <w:color w:val="auto"/>
                <w:kern w:val="0"/>
                <w:sz w:val="12"/>
                <w:szCs w:val="12"/>
              </w:rPr>
            </w:pPr>
            <w:r>
              <w:rPr>
                <w:rFonts w:ascii="宋体" w:hAnsi="宋体"/>
                <w:color w:val="auto"/>
                <w:kern w:val="0"/>
                <w:sz w:val="18"/>
                <w:szCs w:val="18"/>
              </w:rPr>
              <w:t>阿富汗(Afghanistan)</w:t>
            </w:r>
          </w:p>
        </w:tc>
        <w:tc>
          <w:tcPr>
            <w:tcW w:w="1422" w:type="pct"/>
            <w:tcBorders>
              <w:top w:val="single" w:color="auto" w:sz="8" w:space="0"/>
            </w:tcBorders>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Wardak</w:t>
            </w:r>
          </w:p>
        </w:tc>
        <w:tc>
          <w:tcPr>
            <w:tcW w:w="1423" w:type="pct"/>
            <w:tcBorders>
              <w:top w:val="single" w:color="auto" w:sz="8" w:space="0"/>
            </w:tcBorders>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-11.19</w:t>
            </w:r>
          </w:p>
        </w:tc>
        <w:tc>
          <w:tcPr>
            <w:tcW w:w="733" w:type="pct"/>
            <w:tcBorders>
              <w:top w:val="single" w:color="auto" w:sz="8" w:space="0"/>
            </w:tcBorders>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831.57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center"/>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Sari Pul</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-15.70</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825.85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left"/>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Baghlan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-6.27</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819.01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left"/>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Takhar</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755.08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left"/>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Jawzjan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-4.70</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696.41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left"/>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Samangan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-7.63</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592.29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jc w:val="left"/>
              <w:rPr>
                <w:color w:val="auto"/>
                <w:kern w:val="0"/>
                <w:sz w:val="12"/>
                <w:szCs w:val="12"/>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Kandahar</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-3.80</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585.65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Kunduz</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-3.10</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467.91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Balkh</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0.53</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426.40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Nimroz</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9.25</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163.43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阿塞拜疆(Azerbaijan)</w:t>
            </w: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Lankaran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-9.81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2075.68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Shaki-Zaqatala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-1.91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1050.88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Kalbajar-Lachin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-7.53</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889.24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Nakhchivan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-2.59</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889.20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Ganja-Qazakh</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-2.36</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871.66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Yukhari-Karabakh</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-2.36</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871.66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Daglig-Shirvan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-4.44</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665.86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Quba-Khachmaz</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-4.44</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665.86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Aran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0.77</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537.02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Absheron</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-2.98</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486.74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孟加拉国(Bangladesh)</w:t>
            </w: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全部</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不丹(Bhutan)</w:t>
            </w: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Samtse</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-14.52</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2346.60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Bumthang</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1.06</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1829.89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Wangdue Phodrang</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1.06</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1829.89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Lhuentse</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-0.33</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1656.98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Trashi Yangtse</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-0.87</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1656.98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Chhukha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-2.81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Haa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-2.81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Paro</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-2.81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Thimphu</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-15.16</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1395.35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Monggar</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-7.82</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Pema Gatshel</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-7.82</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Trashigang</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-7.82</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Trongsa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-8.71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Zhemgang</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-8.71</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1131.24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Dagana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-10.18</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Gasa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-22.34</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ascii="宋体" w:hAnsi="宋体"/>
                <w:color w:val="auto"/>
                <w:kern w:val="0"/>
                <w:sz w:val="18"/>
                <w:szCs w:val="18"/>
              </w:rPr>
            </w:pPr>
          </w:p>
        </w:tc>
        <w:tc>
          <w:tcPr>
            <w:tcW w:w="1422" w:type="pct"/>
            <w:shd w:val="clear" w:color="auto" w:fill="auto"/>
            <w:vAlign w:val="center"/>
          </w:tcPr>
          <w:p>
            <w:pPr>
              <w:widowControl/>
              <w:jc w:val="center"/>
              <w:rPr>
                <w:rFonts w:ascii="宋体" w:hAnsi="宋体"/>
                <w:color w:val="auto"/>
                <w:kern w:val="0"/>
                <w:sz w:val="18"/>
                <w:szCs w:val="18"/>
              </w:rPr>
            </w:pPr>
            <w:r>
              <w:rPr>
                <w:rFonts w:ascii="宋体" w:hAnsi="宋体"/>
                <w:color w:val="auto"/>
                <w:kern w:val="0"/>
                <w:sz w:val="18"/>
                <w:szCs w:val="18"/>
              </w:rPr>
              <w:t>Punakha</w:t>
            </w:r>
          </w:p>
        </w:tc>
        <w:tc>
          <w:tcPr>
            <w:tcW w:w="142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-22.34</w:t>
            </w:r>
          </w:p>
        </w:tc>
        <w:tc>
          <w:tcPr>
            <w:tcW w:w="733" w:type="pct"/>
            <w:shd w:val="clear" w:color="auto" w:fill="auto"/>
            <w:noWrap/>
            <w:vAlign w:val="center"/>
          </w:tcPr>
          <w:p>
            <w:pPr>
              <w:widowControl/>
              <w:jc w:val="center"/>
              <w:rPr>
                <w:rFonts w:ascii="宋体" w:hAnsi="宋体"/>
                <w:color w:val="auto"/>
                <w:kern w:val="0"/>
                <w:sz w:val="18"/>
                <w:szCs w:val="18"/>
              </w:rPr>
            </w:pPr>
            <w:r>
              <w:rPr>
                <w:rFonts w:ascii="宋体" w:hAnsi="宋体"/>
                <w:color w:val="auto"/>
                <w:kern w:val="0"/>
                <w:sz w:val="18"/>
                <w:szCs w:val="18"/>
              </w:rPr>
              <w:t>1037.91</w:t>
            </w:r>
          </w:p>
        </w:tc>
      </w:tr>
    </w:tbl>
    <w:p>
      <w:pPr>
        <w:pStyle w:val="107"/>
        <w:adjustRightInd w:val="0"/>
        <w:spacing w:after="120"/>
        <w:jc w:val="center"/>
        <w:rPr>
          <w:rFonts w:hint="eastAsia" w:hAnsi="黑体"/>
          <w:color w:val="auto"/>
        </w:rPr>
      </w:pPr>
    </w:p>
    <w:p>
      <w:pPr>
        <w:pStyle w:val="107"/>
        <w:adjustRightInd w:val="0"/>
        <w:spacing w:before="157" w:beforeLines="50" w:after="157" w:afterLines="50"/>
        <w:jc w:val="center"/>
        <w:rPr>
          <w:rFonts w:hint="eastAsia"/>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2</w:t>
      </w:r>
      <w:r>
        <w:rPr>
          <w:rFonts w:hint="eastAsia" w:ascii="宋体" w:hAnsi="宋体" w:eastAsia="宋体"/>
          <w:color w:val="auto"/>
        </w:rPr>
        <w:t>（续）</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2729"/>
        <w:gridCol w:w="2730"/>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不丹(Bhutan)</w:t>
            </w:r>
          </w:p>
        </w:tc>
        <w:tc>
          <w:tcPr>
            <w:tcW w:w="142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Sarpang</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-10.82</w:t>
            </w:r>
          </w:p>
        </w:tc>
        <w:tc>
          <w:tcPr>
            <w:tcW w:w="73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Tsirang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1037.91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Samdrup Jongkhar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文莱(Brunei)</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柬埔寨(Cambodia)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中国(China)</w:t>
            </w:r>
          </w:p>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Xizang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5389.46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Yunnan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3101.58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Xinjiang Uygur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1404.72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Heilongjiang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Nei Mongol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968.68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Qinghai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957.90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Sichuan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Hubei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Chongqing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864.37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Zhejiang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Anhui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789.73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Hebei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788.47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Jilin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Liaoning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Hunan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715.06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Taiwan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Gansu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Henan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686.47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Beijing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624.74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Shaanxi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568.44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Shanxi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559.14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Guizhou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542.82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Jiangsu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Jiangxi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Ningxia Hui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Fujian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429.74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Shandong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424.74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Shanghai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Guangxi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378.35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Tianjin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Guangdong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180.63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Hong Kong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Macau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Hainan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pStyle w:val="107"/>
        <w:adjustRightInd w:val="0"/>
        <w:spacing w:after="120"/>
        <w:jc w:val="center"/>
        <w:rPr>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2</w:t>
      </w:r>
      <w:r>
        <w:rPr>
          <w:rFonts w:hint="eastAsia" w:ascii="宋体" w:hAnsi="宋体" w:eastAsia="宋体"/>
          <w:color w:val="auto"/>
        </w:rPr>
        <w:t>（续）</w:t>
      </w:r>
    </w:p>
    <w:tbl>
      <w:tblPr>
        <w:tblStyle w:val="45"/>
        <w:tblW w:w="501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732"/>
        <w:gridCol w:w="2732"/>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乔治亚州(Georgia)</w:t>
            </w:r>
          </w:p>
        </w:tc>
        <w:tc>
          <w:tcPr>
            <w:tcW w:w="142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Racha-Lechkhumi-Kvemo Svaneti</w:t>
            </w:r>
          </w:p>
        </w:tc>
        <w:tc>
          <w:tcPr>
            <w:tcW w:w="142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-11.02</w:t>
            </w:r>
          </w:p>
        </w:tc>
        <w:tc>
          <w:tcPr>
            <w:tcW w:w="73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3302.46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Samegrelo-Zemo Svaneti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3302.46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Imereti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1926.25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Ajaria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1859.61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Mtskheta-Mtianeti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1634.67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Shida Kartli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1634.67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Guria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-11.75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Samtskhe-Javakheti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-11.75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Kakheti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Kvemo Kartli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915.54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Tbilisi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658.18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印度(India)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Himachal Pradesh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2995.29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Sikkim</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Uttarakhand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2304.94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Arunachal Pradesh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Punjab</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794.90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Assam</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 Bengal</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Chandigarh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Haryana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Nagaland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Andaman and Nicobar</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印尼(Indonesia)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Papua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除Papua外</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伊朗(Iran)</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Chahar Mahall and Bakhtiari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2188.09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 Azarbaijan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2149.50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Gilan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2075.68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Fars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1934.18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Esfahan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Lorestan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1518.76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Kordestan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1445.50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Kerman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Mazandaran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1275.92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Kermanshah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Kohgiluyeh and Buyer Ahmad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1139.16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Ardebil</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1104.19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Khuzestan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1070.60</w:t>
            </w:r>
          </w:p>
        </w:tc>
      </w:tr>
    </w:tbl>
    <w:p>
      <w:pPr>
        <w:pStyle w:val="107"/>
        <w:adjustRightInd w:val="0"/>
        <w:spacing w:after="120"/>
        <w:jc w:val="center"/>
        <w:rPr>
          <w:rFonts w:hint="eastAsia" w:hAnsi="黑体"/>
          <w:color w:val="auto"/>
        </w:rPr>
      </w:pPr>
    </w:p>
    <w:p>
      <w:pPr>
        <w:pStyle w:val="107"/>
        <w:adjustRightInd w:val="0"/>
        <w:spacing w:before="157" w:beforeLines="50" w:after="157" w:afterLines="50"/>
        <w:jc w:val="center"/>
        <w:rPr>
          <w:color w:val="auto"/>
        </w:rPr>
      </w:pPr>
      <w:r>
        <w:rPr>
          <w:rFonts w:hint="eastAsia" w:hAnsi="黑体"/>
          <w:color w:val="auto"/>
        </w:rPr>
        <w:t>表</w:t>
      </w:r>
      <w:r>
        <w:rPr>
          <w:rFonts w:hAnsi="黑体"/>
          <w:color w:val="auto"/>
        </w:rPr>
        <w:t>A</w:t>
      </w:r>
      <w:r>
        <w:rPr>
          <w:rFonts w:hint="eastAsia" w:hAnsi="黑体"/>
          <w:color w:val="auto"/>
          <w:lang w:val="en-US" w:eastAsia="zh-CN"/>
        </w:rPr>
        <w:t>.</w:t>
      </w:r>
      <w:r>
        <w:rPr>
          <w:rFonts w:hAnsi="黑体"/>
          <w:color w:val="auto"/>
        </w:rPr>
        <w:t>2</w:t>
      </w:r>
      <w:r>
        <w:rPr>
          <w:rFonts w:hint="eastAsia" w:ascii="宋体" w:hAnsi="宋体" w:eastAsia="宋体"/>
          <w:color w:val="auto"/>
        </w:rPr>
        <w:t>（续）</w:t>
      </w:r>
    </w:p>
    <w:tbl>
      <w:tblPr>
        <w:tblStyle w:val="45"/>
        <w:tblW w:w="502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3"/>
        <w:gridCol w:w="2613"/>
        <w:gridCol w:w="17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35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35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924"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伊朗(Iran)</w:t>
            </w:r>
          </w:p>
        </w:tc>
        <w:tc>
          <w:tcPr>
            <w:tcW w:w="1359"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Tehran</w:t>
            </w:r>
          </w:p>
        </w:tc>
        <w:tc>
          <w:tcPr>
            <w:tcW w:w="13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-9.63</w:t>
            </w:r>
          </w:p>
        </w:tc>
        <w:tc>
          <w:tcPr>
            <w:tcW w:w="924"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Hamadan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-2.23</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Zanjan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-3.95</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884.39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Qazvin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-2.13</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Razavi Khorasan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East Azarbaijan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-0.68</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Markazi</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Alborz</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-12.93</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Golestan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0.38</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Semnan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638.86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 Khorasan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588.07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Ilam</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-13.07</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Qom</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 Khorasan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432.66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Yazd</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-4.87</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Hormozgan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3.26</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Sistan and Baluchestan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-0.25</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Bushehr</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2.84</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伊拉克(Iraq)</w:t>
            </w: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Arbil</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2149.50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As-Sulaymaniyah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2149.50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Dihok</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-10.07</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2136.58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Ninawa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-5.10</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1973.65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At-Tamim</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Al-Anbar</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Sala ad-Din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Diyala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0.49</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An-Najaf</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4.71</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Babil</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7.14</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Baghdad</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7.14</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Al-Muthannia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3.78</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Karbala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4.79</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Wasit</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7.38</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Al-Basrah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Al-Qadisiyah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8.13</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Maysan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5.77</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Dhi-Qar</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日本(Japan)</w:t>
            </w: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Fukushima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Gunma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-7.72</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Nagano</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-6.10</w:t>
            </w:r>
          </w:p>
        </w:tc>
        <w:tc>
          <w:tcPr>
            <w:tcW w:w="9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1496.20</w:t>
            </w:r>
          </w:p>
        </w:tc>
      </w:tr>
    </w:tbl>
    <w:p>
      <w:pPr>
        <w:pStyle w:val="107"/>
        <w:adjustRightInd w:val="0"/>
        <w:spacing w:after="120"/>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10"/>
        <w:gridCol w:w="2745"/>
        <w:gridCol w:w="2745"/>
        <w:gridCol w:w="1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6"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6"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日本(Japan)</w:t>
            </w:r>
          </w:p>
        </w:tc>
        <w:tc>
          <w:tcPr>
            <w:tcW w:w="1426"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Niigata</w:t>
            </w:r>
          </w:p>
        </w:tc>
        <w:tc>
          <w:tcPr>
            <w:tcW w:w="1426"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-7.72</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Hokkaido</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Toyama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1426.46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Tochigi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Saitama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Shizuoka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Yamanashi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1386.20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Kanagawa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Tokyo</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Yamagata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1262.18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Aichi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1224.84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Fukui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Ishikawa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Shiga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Aomori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Iwate</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Gifu</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1088.61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Akita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Hyōgo</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Okayama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Tottori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Miyagi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988.48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Ibaraki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928.44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Shimane</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Chiba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Hiroshima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Kumamoto</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Miyazaki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Oita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618.93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Yamaguchi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Kyoto</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Mie</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Nara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Osaka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Wakayama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Ehime</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Kagawa</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0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Kochi</w:t>
            </w:r>
          </w:p>
        </w:tc>
        <w:tc>
          <w:tcPr>
            <w:tcW w:w="142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475.99</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2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2614"/>
        <w:gridCol w:w="2614"/>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35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35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9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日本(Japan)</w:t>
            </w:r>
          </w:p>
        </w:tc>
        <w:tc>
          <w:tcPr>
            <w:tcW w:w="1359"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Tokushima</w:t>
            </w:r>
          </w:p>
        </w:tc>
        <w:tc>
          <w:tcPr>
            <w:tcW w:w="13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-3.07</w:t>
            </w:r>
          </w:p>
        </w:tc>
        <w:tc>
          <w:tcPr>
            <w:tcW w:w="9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Kagoshima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-0.18</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Fukuoka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0.60</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Saga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0.60</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Naoasaki</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3.32</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293.63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Okinawa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约旦(Jordan)</w:t>
            </w: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Irbid</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4.32</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Aqaba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Tafilah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-0.69</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Mafraq</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1.82</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Zarqa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3.32</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Karak</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0.86</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Ajlun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Amman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Balqa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Jarash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Madaba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哈萨克斯坦(Kazakhstan)</w:t>
            </w: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 Kazakhstan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-3.54</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1502.05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East Kazakhstan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1276.19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Almaty</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-13.14</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Zhambyl</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-5.75</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899.71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Aqtöbe</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-6.33</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 Kazakhstan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Aqmola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-1.78</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Qyzylorda</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-7.39</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Atyrau</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-8.95</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563.35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 Kazakhstan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544.37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Qaraghandy</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-4.96</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Qostanay</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-20.83</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Mangghystau</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Pavlodar</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-15.74</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吉尔吉斯斯坦(Kyrgyzstan)</w:t>
            </w: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Jalal-Abad</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-11.08</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1906.40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Osh</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-15.78</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1839.53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Batken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Ysyk-Köl</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-8.20</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1112.72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Naryn</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-21.37</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1037.62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Chüy</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950.57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9"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5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Talas</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-2.21</w:t>
            </w:r>
          </w:p>
        </w:tc>
        <w:tc>
          <w:tcPr>
            <w:tcW w:w="9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893.76</w:t>
            </w:r>
          </w:p>
        </w:tc>
      </w:tr>
    </w:tbl>
    <w:p>
      <w:pPr>
        <w:pStyle w:val="107"/>
        <w:adjustRightInd w:val="0"/>
        <w:spacing w:after="120"/>
        <w:ind w:right="-283" w:rightChars="-135" w:firstLine="140" w:firstLineChars="67"/>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2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2740"/>
        <w:gridCol w:w="2740"/>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1"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吉尔吉斯斯坦(Kyrgyzstan)</w:t>
            </w:r>
          </w:p>
        </w:tc>
        <w:tc>
          <w:tcPr>
            <w:tcW w:w="142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Biškek</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-6.62</w:t>
            </w:r>
          </w:p>
        </w:tc>
        <w:tc>
          <w:tcPr>
            <w:tcW w:w="731"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Osh (city)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-7.41</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老挝(Laos)</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黎巴嫩(Lebanon)</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Akkar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Baalbak - Hermel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Beirut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Bekaa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黎巴嫩(Lebanon)</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Mount Lebanon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Nabatiyeh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-3.83</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5.53</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马来西亚(Malaysia)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蒙古(Mongolia)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Selenge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-0.45</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Bayan-Ölgiy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807.99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Bayanhongor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768.34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Hövsgöl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-6.52</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Arhangay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Hentiy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-5.47</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Hovd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-2.53</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Övörhangay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-3.76</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Töv</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Darhan-Uul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Govi-Altay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-4.12</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548.60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Uvs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-0.44</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Dornod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-0.86</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541.48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Dzavhan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539.30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Ulaanbaatar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485.85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Sühbaatar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Bulgan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-4.52</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Orhon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-2.53</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Ömnögovi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-6.40</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396.72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Dundgovi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349.05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Govisümber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Dornogovi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-2.11</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缅甸(Myanmar)</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Kachin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-3.77</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2832.01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9.20</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尼泊尔(Nepal)</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Mid-Western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w:t>
            </w:r>
          </w:p>
        </w:tc>
        <w:tc>
          <w:tcPr>
            <w:tcW w:w="7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1836.86</w:t>
            </w:r>
          </w:p>
        </w:tc>
      </w:tr>
    </w:tbl>
    <w:p>
      <w:pPr>
        <w:pStyle w:val="107"/>
        <w:adjustRightInd w:val="0"/>
        <w:spacing w:after="120"/>
        <w:ind w:right="-283" w:rightChars="-135" w:firstLine="140" w:firstLineChars="67"/>
        <w:jc w:val="center"/>
        <w:rPr>
          <w:rFonts w:hint="eastAsia" w:hAnsi="黑体"/>
          <w:color w:val="auto"/>
        </w:rPr>
      </w:pPr>
    </w:p>
    <w:p>
      <w:pPr>
        <w:pStyle w:val="107"/>
        <w:adjustRightInd w:val="0"/>
        <w:spacing w:after="120"/>
        <w:ind w:right="-283" w:rightChars="-135" w:firstLine="140" w:firstLineChars="67"/>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2724"/>
        <w:gridCol w:w="2726"/>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0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0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2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尼泊尔(Nepal)</w:t>
            </w:r>
          </w:p>
        </w:tc>
        <w:tc>
          <w:tcPr>
            <w:tcW w:w="1407"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w:t>
            </w:r>
          </w:p>
        </w:tc>
        <w:tc>
          <w:tcPr>
            <w:tcW w:w="140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-16.47</w:t>
            </w:r>
          </w:p>
        </w:tc>
        <w:tc>
          <w:tcPr>
            <w:tcW w:w="72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1825.35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Far-Western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-2.79</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1807.98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East</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9.26</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709.18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Central</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437.78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朝鲜(North Korea)</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Hamgyŏng-namdo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Kangwŏn-do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Pyŏngan-namdo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869.13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Hamgyŏng-bukto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-2.33</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Rasŏn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Hwanghae-bukto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0.37</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朝鲜(North Korea)</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Kumgangsan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-3.71</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816.54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Chagang-do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-0.36</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Pyŏngan-bukto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Pyŏngyang</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Ryanggang</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-0.20</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Sinŭiju</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Hwanghae-namdo</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0.68</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Kaesŏng</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-10.62</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阿曼(Oman)</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巴基斯坦(Pakistan)</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Khyber-Pakhtunkhwa</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-13.02</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2588.72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Balochistan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Federally Administered Tribal Areas</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-0.84</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Islamabad</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0.17</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620.34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菲律宾(Philippines)</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沙特阿拉伯(Saudi Arabia)</w:t>
            </w: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Hudud ash Shamaliyah</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1.96</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Tabuk</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2.60</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Jawf</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-7.43</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Ḥaʼil</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-6.41</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Madinah</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6.16</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 Riyad</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Qassim</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Ash-Sharqīyah</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8.99</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Makkah</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Bahah</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Asir</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Jizan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Najran</w:t>
            </w:r>
          </w:p>
        </w:tc>
        <w:tc>
          <w:tcPr>
            <w:tcW w:w="140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pStyle w:val="107"/>
        <w:adjustRightInd w:val="0"/>
        <w:spacing w:after="120"/>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6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719"/>
        <w:gridCol w:w="2746"/>
        <w:gridCol w:w="1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0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1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韩国(South Korea)</w:t>
            </w:r>
          </w:p>
        </w:tc>
        <w:tc>
          <w:tcPr>
            <w:tcW w:w="140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Gyeongsangbuk-do</w:t>
            </w:r>
          </w:p>
        </w:tc>
        <w:tc>
          <w:tcPr>
            <w:tcW w:w="141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-0.46</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844.36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Gangwon-do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816.54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Chungcheongbuk-do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Ulsan</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449.03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Incheon</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399.53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Gyeongsangnam-do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Jeollabuk-do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388.40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Gyeonggi-do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Seoul</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Jeju</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Busan</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354.51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Chungcheongnam-do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Sejong</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Jeollanam-do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340.39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Daejeon</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313.62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Daegu</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Gwangju</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 xml:space="preserve"> 267.33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斯里兰卡(Sri Lanka)</w:t>
            </w: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叙利亚(Syria)</w:t>
            </w: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Damascus</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Rif Dimashq</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Quneitra</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Aleppo</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 Ḥasakah</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Hims</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Tartus</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361.23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Dar`a</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329.20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Hamah</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318.57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Idlib</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Lattakia</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 Suwayda</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252.76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 Raqqah</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Dayr Az Zawr</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塔吉克斯坦(Tajikistan)</w:t>
            </w: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Districts of Republican Subordination</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2428.33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3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0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Dushanbe</w:t>
            </w:r>
          </w:p>
        </w:tc>
        <w:tc>
          <w:tcPr>
            <w:tcW w:w="14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2052.38</w:t>
            </w:r>
          </w:p>
        </w:tc>
      </w:tr>
    </w:tbl>
    <w:p>
      <w:pPr>
        <w:pStyle w:val="107"/>
        <w:adjustRightInd w:val="0"/>
        <w:spacing w:after="120"/>
        <w:jc w:val="center"/>
        <w:rPr>
          <w:rFonts w:hAnsi="黑体"/>
          <w:color w:val="auto"/>
        </w:rPr>
      </w:pPr>
    </w:p>
    <w:p>
      <w:pPr>
        <w:pStyle w:val="107"/>
        <w:adjustRightInd w:val="0"/>
        <w:spacing w:after="120"/>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15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2819"/>
        <w:gridCol w:w="2819"/>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9"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1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塔吉克斯坦(Tajikistan)</w:t>
            </w:r>
          </w:p>
        </w:tc>
        <w:tc>
          <w:tcPr>
            <w:tcW w:w="1429"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Gorno-Badakhshan</w:t>
            </w:r>
          </w:p>
        </w:tc>
        <w:tc>
          <w:tcPr>
            <w:tcW w:w="142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-8.87</w:t>
            </w:r>
          </w:p>
        </w:tc>
        <w:tc>
          <w:tcPr>
            <w:tcW w:w="71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1995.73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Khatlon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-4.35</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1995.73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Sughd</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-6.94</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1638.65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泰国(Thailand)</w:t>
            </w: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东帝汶(Timor-Leste)</w:t>
            </w: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土耳其(Turkey)</w:t>
            </w:r>
          </w:p>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Sirnak</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-11.45</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2136.58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-17.20</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2136.58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Hakkari</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-11.45</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2078.45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Antalya</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-3.61</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1986.12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Konya</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-5.00</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1986.12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Adana</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-4.67</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Mersin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-4.67</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1946.62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Artvin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-11.09</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1859.61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Rize</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-11.09</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1859.61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Karaman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-3.14</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1784.02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Batman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-2.42</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Bitlis</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Mus</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-4.64</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Siirt</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Erzincan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-4.51</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Tunceli</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-4.04</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 Maras</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1589.68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Bingöl</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-7.76</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Elazığ</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-7.11</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Diyarbakir</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Kayseri</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-5.72</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1480.66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Erzurum</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-4.26</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Adiyaman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-0.30</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Malatya</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Ardahan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-3.54</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1391.73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Giresun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-4.35</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Ordu</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-4.29</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Sivas</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-4.29</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1293.12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Mardin</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-11.53</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1266.94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Tokat</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-3.77</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1227.65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9"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Isparta</w:t>
            </w:r>
          </w:p>
        </w:tc>
        <w:tc>
          <w:tcPr>
            <w:tcW w:w="14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1.26</w:t>
            </w:r>
          </w:p>
        </w:tc>
        <w:tc>
          <w:tcPr>
            <w:tcW w:w="71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1211.94</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rPr>
        <w:t>表</w:t>
      </w:r>
      <w:r>
        <w:rPr>
          <w:rFonts w:hint="eastAsia" w:hAnsi="黑体"/>
          <w:color w:val="auto"/>
          <w:lang w:eastAsia="zh-CN"/>
        </w:rPr>
        <w:t>A.2</w:t>
      </w:r>
      <w:r>
        <w:rPr>
          <w:rFonts w:hint="eastAsia" w:ascii="宋体" w:hAnsi="宋体" w:eastAsia="宋体"/>
          <w:color w:val="auto"/>
        </w:rPr>
        <w:t>（续）</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2175"/>
        <w:gridCol w:w="1854"/>
        <w:gridCol w:w="2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136"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96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39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土耳其(Turkey)</w:t>
            </w:r>
          </w:p>
        </w:tc>
        <w:tc>
          <w:tcPr>
            <w:tcW w:w="1136"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Kastamonu</w:t>
            </w:r>
          </w:p>
        </w:tc>
        <w:tc>
          <w:tcPr>
            <w:tcW w:w="96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-11.36</w:t>
            </w:r>
          </w:p>
        </w:tc>
        <w:tc>
          <w:tcPr>
            <w:tcW w:w="139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1193.23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Sinop</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Nigde</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-3.35</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1172.04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Bartın</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Çankiri</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-6.35</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Karabük</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Samsun</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-1.48</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Bayburt</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Trabzon</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Amasya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-2.94</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Zinguldak</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-2.68</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Bolu</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-3.22</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Düzce</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Burdur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-0.30</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Gümüshane</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-4.76</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Ankara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0.66</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Kars</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-0.11</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901.99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Istanbul</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-1.36</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Kirklareli</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-3.73</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Tekirdag</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-1.36</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Balikesir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-7.10</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882.89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Manisa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882.89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Çorum</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-9.80</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Çanakkale</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Gaziantep</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3.50</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Osmaniye</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3.50</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Agri</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-2.94</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834.67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Sanliurfa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-5.83</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834.22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Bilecik</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Eskisehir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Sakarya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Bursa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-3.51</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Kütahya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-4.94</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Denizli</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Mugla</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Nevsehir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-0.99</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803.41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Iğdır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0.91</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777.01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13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Izmir</w:t>
            </w:r>
          </w:p>
        </w:tc>
        <w:tc>
          <w:tcPr>
            <w:tcW w:w="96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139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738.32</w:t>
            </w:r>
          </w:p>
        </w:tc>
      </w:tr>
    </w:tbl>
    <w:p>
      <w:pPr>
        <w:jc w:val="center"/>
        <w:rPr>
          <w:color w:val="auto"/>
        </w:rPr>
      </w:pPr>
    </w:p>
    <w:p>
      <w:pPr>
        <w:jc w:val="center"/>
        <w:rPr>
          <w:color w:val="auto"/>
        </w:rPr>
      </w:pPr>
      <w:r>
        <w:rPr>
          <w:rFonts w:hint="eastAsia" w:ascii="黑体" w:hAnsi="黑体" w:eastAsia="黑体" w:cs="黑体"/>
          <w:color w:val="auto"/>
        </w:rPr>
        <w:t>表A.2</w:t>
      </w:r>
      <w:r>
        <w:rPr>
          <w:rFonts w:hint="eastAsia"/>
          <w:color w:val="auto"/>
        </w:rPr>
        <w:t>（续）</w:t>
      </w:r>
    </w:p>
    <w:tbl>
      <w:tblPr>
        <w:tblStyle w:val="4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328"/>
        <w:gridCol w:w="2035"/>
        <w:gridCol w:w="2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216"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06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35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土耳其(Turkey)</w:t>
            </w:r>
          </w:p>
        </w:tc>
        <w:tc>
          <w:tcPr>
            <w:tcW w:w="1216"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Yozgat</w:t>
            </w:r>
          </w:p>
        </w:tc>
        <w:tc>
          <w:tcPr>
            <w:tcW w:w="106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-2.37</w:t>
            </w:r>
          </w:p>
        </w:tc>
        <w:tc>
          <w:tcPr>
            <w:tcW w:w="13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738.11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Kocaeli</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0.97</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737.51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Yalova</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Usak</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0.55</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Edirne</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0.10</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Kirsehir</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-7.74</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707.82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Kinkkale</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Afyon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Hatay</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-3.60</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Kilis</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-6.17</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Aksaray</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-2.44</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603.79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Aydin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494.24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土库曼斯坦(Turkmenistan)</w:t>
            </w: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Mary</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648.65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Aşgabat</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-8.68</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Lebap</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Ahal</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-1.33</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477.35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Balkan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Daşoguz</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-4.63</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阿拉伯联合酋长国(United Arab Emirates)</w:t>
            </w: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乌兹别克斯坦(Uzbekistan)</w:t>
            </w: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Toshkent</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-9.88</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2173.60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Namangan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-9.88</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1906.40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Surxondaryo</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-5.34</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1610.63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Qashqadaryo</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1547.84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Samarqand</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1547.84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Fargona</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Andijon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Jizzax</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-8.19</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697.08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Sirdaryo</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Navoiy</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-13.92</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626.47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Toshkent Shahri</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-3.12</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Qaraqalpaqstan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-5.76</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Xorazm</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0.09</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298.42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Buxoro</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0.51</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252.63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越南(Vietnam)</w:t>
            </w: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Hà Giang</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2.85</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236.91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Lào Cai</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5.24</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216"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Bắc Kạn</w:t>
            </w:r>
          </w:p>
        </w:tc>
        <w:tc>
          <w:tcPr>
            <w:tcW w:w="106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w:t>
            </w:r>
          </w:p>
        </w:tc>
        <w:tc>
          <w:tcPr>
            <w:tcW w:w="13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93.79</w:t>
            </w:r>
          </w:p>
        </w:tc>
      </w:tr>
    </w:tbl>
    <w:p>
      <w:pPr>
        <w:jc w:val="center"/>
        <w:rPr>
          <w:rFonts w:hint="eastAsia" w:ascii="黑体" w:hAnsi="黑体" w:eastAsia="黑体"/>
          <w:color w:val="auto"/>
        </w:rPr>
      </w:pPr>
    </w:p>
    <w:p>
      <w:pPr>
        <w:jc w:val="center"/>
        <w:rPr>
          <w:rFonts w:hint="eastAsia" w:ascii="黑体" w:hAnsi="黑体" w:eastAsia="黑体"/>
          <w:color w:val="auto"/>
        </w:rPr>
      </w:pPr>
    </w:p>
    <w:p>
      <w:pPr>
        <w:jc w:val="center"/>
        <w:rPr>
          <w:rFonts w:hint="eastAsia" w:ascii="黑体" w:hAnsi="黑体" w:eastAsia="黑体"/>
          <w:color w:val="auto"/>
        </w:rPr>
      </w:pPr>
    </w:p>
    <w:tbl>
      <w:tblPr>
        <w:tblStyle w:val="45"/>
        <w:tblpPr w:leftFromText="180" w:rightFromText="180" w:vertAnchor="text" w:horzAnchor="margin" w:tblpXSpec="right" w:tblpY="54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268"/>
        <w:gridCol w:w="1984"/>
        <w:gridCol w:w="2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37" w:type="dxa"/>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2268" w:type="dxa"/>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984" w:type="dxa"/>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2536" w:type="dxa"/>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37" w:type="dxa"/>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越南(Vietnam)</w:t>
            </w:r>
          </w:p>
        </w:tc>
        <w:tc>
          <w:tcPr>
            <w:tcW w:w="2268" w:type="dxa"/>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Cao Bằng</w:t>
            </w:r>
          </w:p>
        </w:tc>
        <w:tc>
          <w:tcPr>
            <w:tcW w:w="1984" w:type="dxa"/>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w:t>
            </w:r>
          </w:p>
        </w:tc>
        <w:tc>
          <w:tcPr>
            <w:tcW w:w="2536" w:type="dxa"/>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37" w:type="dxa"/>
            <w:vMerge w:val="continue"/>
            <w:shd w:val="clear" w:color="auto" w:fill="auto"/>
            <w:vAlign w:val="center"/>
          </w:tcPr>
          <w:p>
            <w:pPr>
              <w:widowControl/>
              <w:jc w:val="center"/>
              <w:rPr>
                <w:rFonts w:hint="eastAsia" w:ascii="宋体" w:hAnsi="宋体" w:cs="宋体"/>
                <w:bCs/>
                <w:color w:val="auto"/>
                <w:kern w:val="0"/>
                <w:sz w:val="18"/>
                <w:szCs w:val="18"/>
              </w:rPr>
            </w:pPr>
          </w:p>
        </w:tc>
        <w:tc>
          <w:tcPr>
            <w:tcW w:w="2268" w:type="dxa"/>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Tuyên Quang</w:t>
            </w:r>
          </w:p>
        </w:tc>
        <w:tc>
          <w:tcPr>
            <w:tcW w:w="1984"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w:t>
            </w:r>
          </w:p>
        </w:tc>
        <w:tc>
          <w:tcPr>
            <w:tcW w:w="2536"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37" w:type="dxa"/>
            <w:vMerge w:val="continue"/>
            <w:shd w:val="clear" w:color="auto" w:fill="auto"/>
            <w:vAlign w:val="center"/>
          </w:tcPr>
          <w:p>
            <w:pPr>
              <w:widowControl/>
              <w:jc w:val="center"/>
              <w:rPr>
                <w:rFonts w:hint="eastAsia" w:ascii="宋体" w:hAnsi="宋体" w:cs="宋体"/>
                <w:bCs/>
                <w:color w:val="auto"/>
                <w:kern w:val="0"/>
                <w:sz w:val="18"/>
                <w:szCs w:val="18"/>
              </w:rPr>
            </w:pPr>
          </w:p>
        </w:tc>
        <w:tc>
          <w:tcPr>
            <w:tcW w:w="2268" w:type="dxa"/>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984"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2536"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37" w:type="dxa"/>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也门(Yemen)</w:t>
            </w:r>
          </w:p>
        </w:tc>
        <w:tc>
          <w:tcPr>
            <w:tcW w:w="2268" w:type="dxa"/>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984"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2536" w:type="dxa"/>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rPr>
          <w:rFonts w:hint="eastAsia"/>
          <w:color w:val="auto"/>
        </w:rPr>
      </w:pPr>
      <w:r>
        <w:rPr>
          <w:color w:val="auto"/>
        </w:rPr>
        <mc:AlternateContent>
          <mc:Choice Requires="wps">
            <w:drawing>
              <wp:anchor distT="0" distB="0" distL="114300" distR="114300" simplePos="0" relativeHeight="251666432" behindDoc="0" locked="0" layoutInCell="1" allowOverlap="1">
                <wp:simplePos x="0" y="0"/>
                <wp:positionH relativeFrom="page">
                  <wp:posOffset>3257550</wp:posOffset>
                </wp:positionH>
                <wp:positionV relativeFrom="paragraph">
                  <wp:posOffset>-52070</wp:posOffset>
                </wp:positionV>
                <wp:extent cx="1038225"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8225" cy="314325"/>
                        </a:xfrm>
                        <a:prstGeom prst="rect">
                          <a:avLst/>
                        </a:prstGeom>
                        <a:noFill/>
                        <a:ln w="6350">
                          <a:noFill/>
                        </a:ln>
                      </wps:spPr>
                      <wps:txbx>
                        <w:txbxContent>
                          <w:p>
                            <w:pPr>
                              <w:jc w:val="center"/>
                            </w:pPr>
                            <w:r>
                              <w:rPr>
                                <w:rFonts w:hint="eastAsia" w:ascii="黑体" w:hAnsi="黑体" w:eastAsia="黑体"/>
                                <w:color w:val="000000" w:themeColor="text1"/>
                                <w14:textFill>
                                  <w14:solidFill>
                                    <w14:schemeClr w14:val="tx1"/>
                                  </w14:solidFill>
                                </w14:textFill>
                              </w:rPr>
                              <w:t>表</w:t>
                            </w:r>
                            <w:r>
                              <w:rPr>
                                <w:rFonts w:hint="eastAsia" w:ascii="黑体" w:hAnsi="黑体" w:eastAsia="黑体"/>
                                <w:color w:val="000000" w:themeColor="text1"/>
                                <w:lang w:eastAsia="zh-CN"/>
                                <w14:textFill>
                                  <w14:solidFill>
                                    <w14:schemeClr w14:val="tx1"/>
                                  </w14:solidFill>
                                </w14:textFill>
                              </w:rPr>
                              <w:t>A.2</w:t>
                            </w:r>
                            <w:r>
                              <w:rPr>
                                <w:rFonts w:hint="eastAsia" w:ascii="宋体" w:hAnsi="宋体"/>
                                <w:color w:val="000000" w:themeColor="text1"/>
                                <w14:textFill>
                                  <w14:solidFill>
                                    <w14:schemeClr w14:val="tx1"/>
                                  </w14:solidFill>
                                </w14:textFill>
                              </w:rPr>
                              <w:t>（续）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pt;margin-top:-4.1pt;height:24.75pt;width:81.75pt;mso-position-horizontal-relative:page;z-index:251666432;mso-width-relative:page;mso-height-relative:page;" filled="f" stroked="f" coordsize="21600,21600" o:gfxdata="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CMDz&#10;2wAAAAkBAAAPAAAAAAAAAAEAIAAAACIAAABkcnMvZG93bnJldi54bWxQSwECFAAUAAAACACHTuJA&#10;sgXEsx4CAAAYBAAADgAAAAAAAAABACAAAAAqAQAAZHJzL2Uyb0RvYy54bWxQSwUGAAAAAAYABgBZ&#10;AQAAugUAAAAA&#10;">
                <v:fill on="f" focussize="0,0"/>
                <v:stroke on="f" weight="0.5pt"/>
                <v:imagedata o:title=""/>
                <o:lock v:ext="edit" aspectratio="f"/>
                <v:textbox>
                  <w:txbxContent>
                    <w:p>
                      <w:pPr>
                        <w:jc w:val="center"/>
                      </w:pPr>
                      <w:r>
                        <w:rPr>
                          <w:rFonts w:hint="eastAsia" w:ascii="黑体" w:hAnsi="黑体" w:eastAsia="黑体"/>
                          <w:color w:val="000000" w:themeColor="text1"/>
                          <w14:textFill>
                            <w14:solidFill>
                              <w14:schemeClr w14:val="tx1"/>
                            </w14:solidFill>
                          </w14:textFill>
                        </w:rPr>
                        <w:t>表</w:t>
                      </w:r>
                      <w:r>
                        <w:rPr>
                          <w:rFonts w:hint="eastAsia" w:ascii="黑体" w:hAnsi="黑体" w:eastAsia="黑体"/>
                          <w:color w:val="000000" w:themeColor="text1"/>
                          <w:lang w:eastAsia="zh-CN"/>
                          <w14:textFill>
                            <w14:solidFill>
                              <w14:schemeClr w14:val="tx1"/>
                            </w14:solidFill>
                          </w14:textFill>
                        </w:rPr>
                        <w:t>A.2</w:t>
                      </w:r>
                      <w:r>
                        <w:rPr>
                          <w:rFonts w:hint="eastAsia" w:ascii="宋体" w:hAnsi="宋体"/>
                          <w:color w:val="000000" w:themeColor="text1"/>
                          <w14:textFill>
                            <w14:solidFill>
                              <w14:schemeClr w14:val="tx1"/>
                            </w14:solidFill>
                          </w14:textFill>
                        </w:rPr>
                        <w:t>（续）</w:t>
                      </w:r>
                    </w:p>
                    <w:p/>
                  </w:txbxContent>
                </v:textbox>
              </v:shape>
            </w:pict>
          </mc:Fallback>
        </mc:AlternateContent>
      </w:r>
    </w:p>
    <w:p>
      <w:pPr>
        <w:rPr>
          <w:rFonts w:hint="eastAsia"/>
          <w:color w:val="auto"/>
        </w:rPr>
      </w:pPr>
    </w:p>
    <w:p>
      <w:pPr>
        <w:pStyle w:val="107"/>
        <w:adjustRightInd w:val="0"/>
        <w:spacing w:after="120"/>
        <w:jc w:val="center"/>
        <w:rPr>
          <w:rFonts w:hAnsi="黑体"/>
          <w:color w:val="auto"/>
        </w:rPr>
      </w:pPr>
      <w:r>
        <w:rPr>
          <w:rFonts w:hint="eastAsia" w:hAnsi="黑体"/>
          <w:color w:val="auto"/>
          <w:lang w:eastAsia="zh-CN"/>
        </w:rPr>
        <w:t>表A.3</w:t>
      </w:r>
      <w:r>
        <w:rPr>
          <w:rFonts w:hAnsi="黑体"/>
          <w:color w:val="auto"/>
        </w:rPr>
        <w:t xml:space="preserve"> </w:t>
      </w:r>
      <w:r>
        <w:rPr>
          <w:rFonts w:hint="eastAsia" w:hAnsi="黑体"/>
          <w:color w:val="auto"/>
        </w:rPr>
        <w:t>欧洲国家</w:t>
      </w:r>
      <w:r>
        <w:rPr>
          <w:rFonts w:hAnsi="黑体"/>
          <w:color w:val="auto"/>
        </w:rPr>
        <w:t>历史40年最大连续7天新增降雪雪压及温度系列表</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2729"/>
        <w:gridCol w:w="2730"/>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733"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阿尔巴尼亚(Albania)</w:t>
            </w:r>
          </w:p>
        </w:tc>
        <w:tc>
          <w:tcPr>
            <w:tcW w:w="142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Kukës</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-18.45</w:t>
            </w:r>
          </w:p>
        </w:tc>
        <w:tc>
          <w:tcPr>
            <w:tcW w:w="73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Shkodër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Dibër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Elbasan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Durrës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1241.80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Lezhë</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1241.80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Korçë</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1112.64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Berat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Tiranë</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Gjirokastër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907.63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Vlorë</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Fier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536.54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奥地利(Austria)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Kärnten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2259.19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Salzburg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2259.19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Tirol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2196.23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Vorarlberg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1954.85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Oberösterreich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1494.51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Steiermark</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1443.15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Niederösterreich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1158.68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奥地利(Austria)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Burgenland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597.06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Wien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595.18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白俄罗斯(Belarus)</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Gomel</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Brest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535.12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Mogilev</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Vitebsk</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503.79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Minsk</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491.57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Grodno</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比利时(Belgium)</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Wallonie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Bruxelles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Vlaanderen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297.40</w:t>
            </w:r>
          </w:p>
        </w:tc>
      </w:tr>
    </w:tbl>
    <w:p>
      <w:pPr>
        <w:pStyle w:val="107"/>
        <w:adjustRightInd w:val="0"/>
        <w:spacing w:after="120"/>
        <w:jc w:val="center"/>
        <w:rPr>
          <w:rFonts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1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731"/>
        <w:gridCol w:w="2731"/>
        <w:gridCol w:w="1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波斯尼亚和黑塞哥维(Bosnia and Herzegovina)</w:t>
            </w:r>
          </w:p>
        </w:tc>
        <w:tc>
          <w:tcPr>
            <w:tcW w:w="142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Repuplika Srpska</w:t>
            </w:r>
          </w:p>
        </w:tc>
        <w:tc>
          <w:tcPr>
            <w:tcW w:w="142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1380.74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Federacija Bosna i Hercegovina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1465.42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Brčko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保加利亚(Bulgaria)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Haskovo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Kardzhali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Plovdiv</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Smolyan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Vidin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Gabrovo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Lovech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Ruse</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Stara Zagora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Veliko Tarnovo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Pleven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Blagoevgrad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Pazardzhik</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Sofia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1087.27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Sliven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Targovishte</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Kyustendil</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Burgas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Razgrad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Shumen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Silistra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882.62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Dobrich</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Varna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Pernik</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Vratsa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Grad Sofiya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Yambol</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克罗地亚(Croatia)</w:t>
            </w: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Splitsko-Dalmatinska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1465.42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Dubrovacko-Neretvanska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1380.74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Karlovacka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Licko-Senjska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Primorsko-Goranska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Sisacko-Moslavacka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1238.90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Šibensko-Kninska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Zadarska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1086.02</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2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2736"/>
        <w:gridCol w:w="2736"/>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克罗地亚(Croatia)</w:t>
            </w:r>
          </w:p>
        </w:tc>
        <w:tc>
          <w:tcPr>
            <w:tcW w:w="142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Zagrebačka</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-1.37</w:t>
            </w:r>
          </w:p>
        </w:tc>
        <w:tc>
          <w:tcPr>
            <w:tcW w:w="73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Istarska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-0.37</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1014.39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Vukovarsko-Srijemska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0.01</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Grad Zagreb</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788.49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Krapinsko-Zagorska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788.49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Varaždinska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0.05</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Brodsko-Posavska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Požeško-Slavonska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Bjelovarska-Bilogorska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-3.95</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Koprivničko-Križevačka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-3.95</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Osjecko-Baranjska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Viroviticko-Podravska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-4.42</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Medimurska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-2.07</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捷克(Czechia)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Jihočeský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Plzeňský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Karlovarský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710.79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Moravskoslezský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Zlínský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-4.24</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Liberecký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-6.21</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Královéhradecký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Středočeský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-6.21</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533.23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Ústecký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0.06</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Olomoucký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-6.54</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Pardubický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-6.84</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Jihomoravský</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-3.43</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508.61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Prague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0.10</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493.38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Kraj Vysočina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-6.27</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479.84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丹麦(Denmark)</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Hovedstaden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-3.48</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566.67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Nordjylland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Midtjylland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-1.08</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Faroe Islands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1.29</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Syddanmark</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Sjælland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-0.90</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爱沙尼亚(Estonia)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Põlva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Võru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Tartu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-6.68</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Harju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-7.29</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Järva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-7.29</w:t>
            </w:r>
          </w:p>
        </w:tc>
        <w:tc>
          <w:tcPr>
            <w:tcW w:w="73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9"/>
        <w:gridCol w:w="2739"/>
        <w:gridCol w:w="2739"/>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爱沙尼亚(Estonia)</w:t>
            </w:r>
          </w:p>
        </w:tc>
        <w:tc>
          <w:tcPr>
            <w:tcW w:w="142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Jõgeva</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-7.67</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Lääne-Viru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Viljandi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Saare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Pärnu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Rapla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Ida-Viru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Valga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471.22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Peipsi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447.70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Lääne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Hiiu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387.60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芬兰(Finland)</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Lapland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-14.18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Eastern Finland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656.86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Western Finland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Southern Finland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562.65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Oulu</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法国(France)</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Auvergne-Rhône-Alpes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2293.67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Provence-Alpes-Côte dAzur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2003.66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Bourgogne-Franche-Comté</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1815.68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Occitanie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Nouvelle-Aquitaine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Corse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Grand Est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Normandie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379.08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Hauts-de-France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Centre-Val de Loire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329.41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Île-de-France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309.92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Pays de la Loire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Bretagne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德国(Germany)</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Bayern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1468.17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Baden-Württemberg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1349.07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Sachsen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710.79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Thüringen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710.79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Nordrhein-Westfalen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Rheinland-Pfalz</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695.90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Hessen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德国(Germany)</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Saarland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516.42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Niedersachsen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Sachsen-Anhalt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431.45</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3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2742"/>
        <w:gridCol w:w="2742"/>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德国(Germany)</w:t>
            </w:r>
          </w:p>
        </w:tc>
        <w:tc>
          <w:tcPr>
            <w:tcW w:w="142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Schleswig-Holstein</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1.36</w:t>
            </w:r>
          </w:p>
        </w:tc>
        <w:tc>
          <w:tcPr>
            <w:tcW w:w="730"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398.38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Mecklenburg-Vorpommern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-15.77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Brandenburg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-12.04</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Bremen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-1.66</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344.64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Hamburg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321.84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Berlin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希腊(Greece)</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Thessaly and Central Greece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-0.53</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1759.55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Macedonia and Thrace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-1.74</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1566.45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Epirus and Western Macedonia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Peloponnese, Western Greece and the Ionian Islands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0.76</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1016.90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Athos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5.11</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605.43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Attica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7.59</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380.91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Aegean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6.26</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Crete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匈牙利(Hungary)</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Szabolcs-Szatmár-Bereg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-3.41</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Borsod-Abaúj-Zemplén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-2.38</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Hajdú-Bihar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Gyor-Moson-Sopron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-0.44</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Veszprém</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Fejér</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Komárom-Esztergom</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Nógrád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Zala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-0.67</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Pest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Somogy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Jász-Nagykun-Szolnok</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Budapest</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564.73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Baranya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-2.53</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Tolna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-1.94</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Bács-Kiskun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-3.10</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550.58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Heves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-8.25</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Békés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Csongrád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冰岛(Iceland)</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Austurland</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-7.24</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3001.78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Norðurland eystra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w:t>
            </w:r>
          </w:p>
        </w:tc>
        <w:tc>
          <w:tcPr>
            <w:tcW w:w="73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2935.96</w:t>
            </w:r>
          </w:p>
        </w:tc>
      </w:tr>
    </w:tbl>
    <w:p>
      <w:pPr>
        <w:pStyle w:val="107"/>
        <w:adjustRightInd w:val="0"/>
        <w:spacing w:after="120"/>
        <w:jc w:val="center"/>
        <w:rPr>
          <w:rFonts w:hAnsi="黑体"/>
          <w:color w:val="auto"/>
        </w:rPr>
      </w:pPr>
    </w:p>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2747"/>
        <w:gridCol w:w="2747"/>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4"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4"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冰岛(Iceland)</w:t>
            </w:r>
          </w:p>
        </w:tc>
        <w:tc>
          <w:tcPr>
            <w:tcW w:w="1424"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Suðurland</w:t>
            </w:r>
          </w:p>
        </w:tc>
        <w:tc>
          <w:tcPr>
            <w:tcW w:w="1424"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-7.79</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2780.09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Vesturland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1521.71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Norðurland vestra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Vestfirðir</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1427.97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Höfuðborgarsvæði</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Suðurnes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843.99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爱尔兰(Ireland)</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Donegal</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Kilkenny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Waterford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Wexford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Carlow</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Wicklow</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Tipperary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Dublin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Monaghan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423.61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Laois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Leitrim</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Sligo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Cork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Cork City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413.71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Limerick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398.21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Kildare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Kerry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382.44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Louth</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374.87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Meath</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374.87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Roscommon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Longford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300.42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Cavan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Westmeath</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283.28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Offaly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Mayo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Galway</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225.39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Clare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意大利(Italy)</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Veneto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3248.99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Piemonte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Valle dAosta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2293.67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Friuli-Venezia Giulia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2221.64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Lombardia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2014.64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Trentino-Alto Adige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2010.13</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2749"/>
        <w:gridCol w:w="2750"/>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2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bookmarkStart w:id="23" w:name="_GoBack" w:colFirst="0" w:colLast="0"/>
            <w:r>
              <w:rPr>
                <w:rFonts w:hint="eastAsia" w:ascii="宋体" w:hAnsi="宋体" w:cs="宋体"/>
                <w:bCs/>
                <w:color w:val="auto"/>
                <w:kern w:val="0"/>
                <w:sz w:val="18"/>
                <w:szCs w:val="18"/>
              </w:rPr>
              <w:t>意大利(Italy)</w:t>
            </w:r>
          </w:p>
        </w:tc>
        <w:tc>
          <w:tcPr>
            <w:tcW w:w="142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Abruzzo</w:t>
            </w:r>
          </w:p>
        </w:tc>
        <w:tc>
          <w:tcPr>
            <w:tcW w:w="142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-4.41</w:t>
            </w:r>
          </w:p>
        </w:tc>
        <w:tc>
          <w:tcPr>
            <w:tcW w:w="72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1650.36</w:t>
            </w:r>
          </w:p>
        </w:tc>
      </w:tr>
      <w:bookmarkEnd w:id="2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Emilia-Romagna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-2.74</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Toscana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Lazio</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-2.03</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Marche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-6.55</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1155.46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Liguria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Campania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1005.03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Molise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1005.03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Calabria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-2.45</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878.68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Umbria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-1.25</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876.33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Basilicata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-0.54</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801.88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Apulia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0.20</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680.57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Sardegna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tcBorders/>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Sicily</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科索沃(Kosovo)</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Đakovica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-20.93</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Pećki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-20.93</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Prizren</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Uroševac</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1289.21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Kosovska Mitrovica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-6.09</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Gnjilane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Pristina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-9.94</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拉脱维亚(Latvia)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Vidzeme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-1.49</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519.65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Zemgale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-0.85</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Latgale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-0.91</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Kurzeme</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Riga</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-4.18</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立陶宛(Lithuania)</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Taurages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-5.50</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Klaipedos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560.46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Telšiai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-4.20</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Panevezio</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509.39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Utenos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-0.03</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Šiauliai</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-3.62</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473.44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Vilniaus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Alytaus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0.54</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Kauno</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0.47</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Marijampoles</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-2.19</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卢森堡(Luxembourg)</w:t>
            </w: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Diekirch</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-3.15</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Luxembourg</w:t>
            </w:r>
          </w:p>
        </w:tc>
        <w:tc>
          <w:tcPr>
            <w:tcW w:w="142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-7.89</w:t>
            </w:r>
          </w:p>
        </w:tc>
        <w:tc>
          <w:tcPr>
            <w:tcW w:w="7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428.24</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50"/>
        <w:gridCol w:w="2750"/>
        <w:gridCol w:w="2750"/>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4"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4"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2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卢森堡(Luxembourg)</w:t>
            </w:r>
          </w:p>
        </w:tc>
        <w:tc>
          <w:tcPr>
            <w:tcW w:w="1424"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Grevenmacher</w:t>
            </w:r>
          </w:p>
        </w:tc>
        <w:tc>
          <w:tcPr>
            <w:tcW w:w="1424"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-6.96</w:t>
            </w:r>
          </w:p>
        </w:tc>
        <w:tc>
          <w:tcPr>
            <w:tcW w:w="72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399.03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马耳他(Malta)</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荷兰(Netherlands)</w:t>
            </w:r>
          </w:p>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Limburg</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-2.72</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Overijssel</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-0.06</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Gelderland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0.82</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389.18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Noord-Brabant</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0.02</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347.25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Drenthe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Friesland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Groningen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Utrecht</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319.63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Flevoland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Noord-Holland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Zuid-Holland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Zeeland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Zeeuwse meren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Zuid Hollandse Meren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1.70</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IJsselmeer</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挪威(Norway)</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Hordaland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-4.43</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2591.58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Sogn og Fjordane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2544.77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Rogaland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-1.46</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Nordland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2306.75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Aust-Agder</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2121.58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Vest-Agder</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-3.18</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2087.30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Møre og Romsdal</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-5.53</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1973.98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Oppland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-4.37</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1864.97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Nord-Trøndelag</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-15.79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1767.52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Telemark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1731.90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Troms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-18.41</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1643.63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Sør-Trøndelag</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Buskerud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-5.33</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1501.36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Vestfold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1436.07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Akershus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1146.46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Finnmark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-8.28</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1127.08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Ãstfold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968.66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Oslo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0.49</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968.66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4"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Hedmark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0.75</w:t>
            </w:r>
          </w:p>
        </w:tc>
        <w:tc>
          <w:tcPr>
            <w:tcW w:w="72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944.51</w:t>
            </w:r>
          </w:p>
        </w:tc>
      </w:tr>
    </w:tbl>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rPr>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08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90"/>
        <w:gridCol w:w="2694"/>
        <w:gridCol w:w="1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38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385"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836"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波兰(Poland)</w:t>
            </w:r>
          </w:p>
          <w:p>
            <w:pPr>
              <w:widowControl/>
              <w:jc w:val="center"/>
              <w:rPr>
                <w:rFonts w:hint="eastAsia" w:ascii="宋体" w:hAnsi="宋体" w:cs="宋体"/>
                <w:bCs/>
                <w:color w:val="auto"/>
                <w:kern w:val="0"/>
                <w:sz w:val="18"/>
                <w:szCs w:val="18"/>
              </w:rPr>
            </w:pPr>
          </w:p>
        </w:tc>
        <w:tc>
          <w:tcPr>
            <w:tcW w:w="138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Podkarpackie</w:t>
            </w:r>
          </w:p>
        </w:tc>
        <w:tc>
          <w:tcPr>
            <w:tcW w:w="138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-1.93</w:t>
            </w:r>
          </w:p>
        </w:tc>
        <w:tc>
          <w:tcPr>
            <w:tcW w:w="836"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822.44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Małopolskie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-7.87</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734.27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Śląskie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-7.46</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734.27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Lubelskie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-2.15</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Świętokrzyskie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-3.46</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Dolnośląskie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Opolskie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579.52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Mazowieckie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Podlaskie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-0.09</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Pomorskie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Warmińsko-Mazurskie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449.35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Łódzkie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Lubuskie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439.73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Zachodniopomorskie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-6.56</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Wielkopolskie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395.60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Kujawsko-Pomorskie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葡萄牙(Portugal)</w:t>
            </w: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Bragança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Vila Real</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Braga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Viana do Castelo</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Porto</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-0.13</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264.86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Viseu</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-0.13</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264.86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Guarda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2.77</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Aveiro</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-0.82</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Castelo Branco</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Coimbra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Portalegre</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Santarém</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Beja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6.16</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Évora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6.16</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Leiria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0.53</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Lisboa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4.27</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Setúbal</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Faro</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Azores</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Madeira</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罗马尼亚(Romania)</w:t>
            </w: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Caraș-Severin</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96"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Gorj</w:t>
            </w:r>
          </w:p>
        </w:tc>
        <w:tc>
          <w:tcPr>
            <w:tcW w:w="138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w:t>
            </w:r>
          </w:p>
        </w:tc>
        <w:tc>
          <w:tcPr>
            <w:tcW w:w="83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1185.53</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65" w:type="pct"/>
        <w:tblInd w:w="-15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2714"/>
        <w:gridCol w:w="2714"/>
        <w:gridCol w:w="15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5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37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37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80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53"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罗马尼亚(Romania)</w:t>
            </w:r>
          </w:p>
          <w:p>
            <w:pPr>
              <w:widowControl/>
              <w:jc w:val="center"/>
              <w:rPr>
                <w:rFonts w:hint="eastAsia" w:ascii="宋体" w:hAnsi="宋体" w:cs="宋体"/>
                <w:bCs/>
                <w:color w:val="auto"/>
                <w:kern w:val="0"/>
                <w:sz w:val="18"/>
                <w:szCs w:val="18"/>
              </w:rPr>
            </w:pPr>
          </w:p>
        </w:tc>
        <w:tc>
          <w:tcPr>
            <w:tcW w:w="137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Hunedoara</w:t>
            </w:r>
          </w:p>
        </w:tc>
        <w:tc>
          <w:tcPr>
            <w:tcW w:w="137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w:t>
            </w:r>
          </w:p>
        </w:tc>
        <w:tc>
          <w:tcPr>
            <w:tcW w:w="80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noWrap/>
            <w:vAlign w:val="center"/>
          </w:tcPr>
          <w:p>
            <w:pPr>
              <w:widowControl/>
              <w:jc w:val="center"/>
              <w:rPr>
                <w:rFonts w:hint="eastAsia" w:ascii="宋体" w:hAnsi="宋体" w:cs="宋体"/>
                <w:bCs/>
                <w:color w:val="auto"/>
                <w:kern w:val="0"/>
                <w:sz w:val="18"/>
                <w:szCs w:val="18"/>
              </w:rPr>
            </w:pPr>
          </w:p>
        </w:tc>
        <w:tc>
          <w:tcPr>
            <w:tcW w:w="802" w:type="pct"/>
            <w:shd w:val="clear" w:color="auto" w:fill="auto"/>
            <w:noWrap/>
            <w:vAlign w:val="center"/>
          </w:tcPr>
          <w:p>
            <w:pPr>
              <w:widowControl/>
              <w:jc w:val="center"/>
              <w:rPr>
                <w:rFonts w:hint="eastAsia"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Mehedinți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Dolj</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-2.94</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1169.69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Satu Mare</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1047.57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Bistrița-Năsăud</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Maramureș</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Alba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Arad</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Bihor</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Cluj</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Sălaj</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Timiș</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-11.00</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905.82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Sibiu</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Vâlcea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Giurgiu</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882.62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Argeș</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Olt</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Mureș</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Călărași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Constanța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Botoșani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-4.22</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Harghita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-7.70</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Neamț</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Suceava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Bacău</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Buzău</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Galați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Vrancea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Teleorman</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0.27</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793.09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Ialomița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783.04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Iași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-2.99</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776.60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Brașov</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Covasna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Dâmbovița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-3.76</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Prahova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-3.76</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Ilfov</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-2.58</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Vaslui</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724.23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3"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37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Brăila</w:t>
            </w:r>
          </w:p>
        </w:tc>
        <w:tc>
          <w:tcPr>
            <w:tcW w:w="137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-4.41</w:t>
            </w:r>
          </w:p>
        </w:tc>
        <w:tc>
          <w:tcPr>
            <w:tcW w:w="80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681.27</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2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3089"/>
        <w:gridCol w:w="1497"/>
        <w:gridCol w:w="2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0" w:type="auto"/>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罗马尼亚(Romania)</w:t>
            </w:r>
          </w:p>
        </w:tc>
        <w:tc>
          <w:tcPr>
            <w:tcW w:w="0" w:type="auto"/>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Tulcea</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-4.41</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Bucharest</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608.61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俄罗斯(Russia)</w:t>
            </w: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Kabardin-Balkar</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3302.46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Karachay-Cherkess</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2903.06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Khabarovsk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-28.48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2796.36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Kamchatka</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2665.36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Primorye</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Magadan</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-38.53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 Ossetia</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1926.25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Adygey</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Sakhalin</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1643.82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Kemerovo</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Khakass</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1566.74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Chukot</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1504.09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Krasnoyarsk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1481.86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Krasnodar</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1430.12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Tuva</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-17.08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Sakha</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Altay</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Stavropol</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Gorno-Altay</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Irkutsk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1112.10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Dagestan</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Buryat</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Chechnya</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Amur</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-32.18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1014.17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Zabaykalye</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Komi</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-13.21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Khanty-Mansiy</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988.28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Arkhangelsk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0.04</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Bashkortostan</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-13.50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876.63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Chelyabinsk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876.63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Orenburg</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-22.26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841.87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Lipetsk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-15.39</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Ryazan</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-16.77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Nenets</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Murmansk</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0" w:type="auto"/>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Tambov</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-14.82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748.66</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2803"/>
        <w:gridCol w:w="2803"/>
        <w:gridCol w:w="1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1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俄罗斯(Russia)</w:t>
            </w:r>
          </w:p>
        </w:tc>
        <w:tc>
          <w:tcPr>
            <w:tcW w:w="142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Tula</w:t>
            </w:r>
          </w:p>
        </w:tc>
        <w:tc>
          <w:tcPr>
            <w:tcW w:w="142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-16.47</w:t>
            </w:r>
          </w:p>
        </w:tc>
        <w:tc>
          <w:tcPr>
            <w:tcW w:w="71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731.26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Vologda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Yamal-Nenets</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715.83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Sverdlovsk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706.59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Kursk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Karelia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678.10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Orel</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-15.94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Kaluga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Moskva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Yaroslavl</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-15.50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656.24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Tomsk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Kurgan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Perm</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-19.01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Bryansk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-12.48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645.39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Moscow City</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-2.12</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635.78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Novosibirsk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-18.52</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629.91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Saratov</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-13.61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628.56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Tver</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625.60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Ivanovo</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Kostroma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Kirov</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619.13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Tyumen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617.33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Samara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-19.08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Ingush</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Vladimir</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606.43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Penza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-15.12</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594.57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Novgorod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-3.91</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593.51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Kaliningrad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Ulyanovsk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Volgograd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-3.02</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589.59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Yevrey</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Voronezh</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Mordovia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Nizhegorod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580.44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Leningrad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571.16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Pskov</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567.29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Rostov</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-13.47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Tatarstan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-25.68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Udmurt</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-26.14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562.29</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06"/>
        <w:gridCol w:w="2806"/>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16"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俄罗斯(Russia)</w:t>
            </w:r>
          </w:p>
        </w:tc>
        <w:tc>
          <w:tcPr>
            <w:tcW w:w="142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Smolensk</w:t>
            </w:r>
          </w:p>
        </w:tc>
        <w:tc>
          <w:tcPr>
            <w:tcW w:w="142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-4.97</w:t>
            </w:r>
          </w:p>
        </w:tc>
        <w:tc>
          <w:tcPr>
            <w:tcW w:w="716"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Chuvash</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-14.04</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Mariy-El</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-14.04</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Omsk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-5.72</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Belgorod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-6.58</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City of St. Petersburg</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-13.77</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530.79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Kalmyk</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-10.76</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526.46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Astrakhan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-0.78</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439.01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塞尔维亚(Serbia)</w:t>
            </w: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Raški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2013.81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Borski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Braničevski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Nišavski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Pomoravski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Zaječarski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1221.80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Zlatiborski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1075.93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Mačvanski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908.48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Rasinski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-2.31</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Šumadijski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-4.38</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Toplički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-4.07</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866.36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Moravički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-6.41</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Kolubarski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Sremski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塞尔维亚(Serbia)</w:t>
            </w: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Jablanički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Pčinjski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761.97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Grad Beograd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Podunavski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738.79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Pirotski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Južno-Banatski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-1.80</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Južno-Bački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0.99</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553.61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Srednje-Banatski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488.60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Severno-Banatski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-4.28</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Zapadno-Bački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Severno-Bački</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-4.17</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433.63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斯洛伐克(Slovakia)</w:t>
            </w: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Prešovský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-3.39</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822.44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Košický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-7.11</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Žilinský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-9.43</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734.27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Banskobystrický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Trenčiansky</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-15.65</w:t>
            </w:r>
          </w:p>
        </w:tc>
        <w:tc>
          <w:tcPr>
            <w:tcW w:w="716"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690.77</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3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2806"/>
        <w:gridCol w:w="2806"/>
        <w:gridCol w:w="14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1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斯洛伐克(Slovakia)</w:t>
            </w:r>
          </w:p>
        </w:tc>
        <w:tc>
          <w:tcPr>
            <w:tcW w:w="142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Nitriansky</w:t>
            </w:r>
          </w:p>
        </w:tc>
        <w:tc>
          <w:tcPr>
            <w:tcW w:w="142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0.00</w:t>
            </w:r>
          </w:p>
        </w:tc>
        <w:tc>
          <w:tcPr>
            <w:tcW w:w="71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Trnavský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548.46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Bratislavský</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-13.49</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斯洛文尼亚(Slovenia)</w:t>
            </w: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Gorenjska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1787.85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Goriška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1787.85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Osrednjeslovenska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Jugovzhodna Slovenija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Notranjsko-kraška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1014.39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Obalno-kraška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1014.39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Koroška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Savinjska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Zasavska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Spodnjeposavska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788.49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Podravska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769.81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Pomurska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726.71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西班牙(Spain)</w:t>
            </w:r>
          </w:p>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Castilla y León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Principado de Asturias</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Aragón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966.08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Andalucía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953.09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Cataluña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Región de Murcia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-1.97</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899.57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Cantabria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Comunidad Valenciana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736.53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Castilla-La Mancha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Galicia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2.02</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Comunidad Foral de Navarra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0.28</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País Vasco</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Comunidad de Madrid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Extremadura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Islas Baleares</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Ceuta y Melilla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Islas Canarias</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瑞典(Sweden)</w:t>
            </w: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Norrbotten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-9.64</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2360.13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Västerbotten</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-17.75</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1945.04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Jämtland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-14.29</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Västernorrland</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-10.73</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785.61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Dalarna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-0.89</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Gävleborg</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663.93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Merge w:val="continue"/>
            <w:shd w:val="clear" w:color="auto" w:fill="auto"/>
            <w:vAlign w:val="center"/>
          </w:tcPr>
          <w:p>
            <w:pPr>
              <w:widowControl/>
              <w:jc w:val="center"/>
              <w:rPr>
                <w:rFonts w:hint="eastAsia" w:ascii="宋体" w:hAnsi="宋体" w:cs="宋体"/>
                <w:bCs/>
                <w:color w:val="auto"/>
                <w:kern w:val="0"/>
                <w:sz w:val="18"/>
                <w:szCs w:val="18"/>
              </w:rPr>
            </w:pPr>
          </w:p>
        </w:tc>
        <w:tc>
          <w:tcPr>
            <w:tcW w:w="142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Uppsala</w:t>
            </w:r>
          </w:p>
        </w:tc>
        <w:tc>
          <w:tcPr>
            <w:tcW w:w="142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-5.26</w:t>
            </w:r>
          </w:p>
        </w:tc>
        <w:tc>
          <w:tcPr>
            <w:tcW w:w="71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626.03</w:t>
            </w:r>
          </w:p>
        </w:tc>
      </w:tr>
    </w:tbl>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850"/>
        <w:gridCol w:w="2850"/>
        <w:gridCol w:w="1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5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5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45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瑞典(Sweden)</w:t>
            </w:r>
          </w:p>
        </w:tc>
        <w:tc>
          <w:tcPr>
            <w:tcW w:w="1450"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Kalmar</w:t>
            </w:r>
          </w:p>
        </w:tc>
        <w:tc>
          <w:tcPr>
            <w:tcW w:w="1450"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-7.07</w:t>
            </w:r>
          </w:p>
        </w:tc>
        <w:tc>
          <w:tcPr>
            <w:tcW w:w="1450"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625.81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Östergötland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-3.53</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Halland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Västra Götaland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Värmland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-0.67</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598.83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Jönköping</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-3.74</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Kronoberg</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0.76</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Orebro</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-7.17</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Stockholm</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512.22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Västmanland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-10.96</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Blekinge</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Skåne</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Södermanland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-2.57</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Gotland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-2.42</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304.29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瑞士(Switzerland)</w:t>
            </w: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Bern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Nidwalden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Obwalden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Ticino</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Uri</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Valais</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2473.37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Fribourg</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-10.38</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2418.14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Vaud</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-15.44</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2418.14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Graubünden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-0.33</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2033.33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Sankt Gallen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-16.34</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1954.85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Appenzell Ausserrhoden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Appenzell Innerrhoden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-8.91</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Glarus</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Schwyz</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Zug</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Zürich</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-7.30</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1929.67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Genève</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-3.36</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1815.68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Aargau</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-4.89</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1351.68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Lucerne</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-4.89</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1351.68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Neuchâtel</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-2.16</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1142.21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Basel-Landschaft</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0.62</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Solothurn</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0.62</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Thurgau</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-8.89</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5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5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Basel-Stadt</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-7.51</w:t>
            </w:r>
          </w:p>
        </w:tc>
        <w:tc>
          <w:tcPr>
            <w:tcW w:w="145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822.39</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表A.3</w:t>
      </w:r>
      <w:r>
        <w:rPr>
          <w:rFonts w:hint="eastAsia" w:ascii="宋体" w:hAnsi="宋体" w:eastAsia="宋体"/>
          <w:color w:val="auto"/>
        </w:rPr>
        <w:t>（续）</w:t>
      </w:r>
    </w:p>
    <w:tbl>
      <w:tblPr>
        <w:tblStyle w:val="45"/>
        <w:tblW w:w="513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07"/>
        <w:gridCol w:w="2815"/>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7"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31"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15"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乌克兰(Ukraine)</w:t>
            </w:r>
          </w:p>
        </w:tc>
        <w:tc>
          <w:tcPr>
            <w:tcW w:w="1427"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Schaffhausen</w:t>
            </w:r>
          </w:p>
        </w:tc>
        <w:tc>
          <w:tcPr>
            <w:tcW w:w="1431"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-9.02</w:t>
            </w:r>
          </w:p>
        </w:tc>
        <w:tc>
          <w:tcPr>
            <w:tcW w:w="71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822.39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Jura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-7.17</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818.87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Ivano-Frankivsk</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1047.57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Lviv</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-3.93</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1047.57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Zakarpattia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1047.57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Chernivtsi</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-5.08</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787.58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Chernihiv</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-6.85</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Sumy</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-7.59</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Ternopil</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-3.79</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Kiev</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Zhytomyr</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Crimea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-9.09</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Odessa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Kiev City</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-2.38</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Rivne</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Volyn</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Cherkasy</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Vinnytsya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-4.68</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626.99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Poltava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612.30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Khmelnytskyy</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1.87</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604.60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Sevastopol</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-9.28</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598.31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Mykolayiv</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Luhansk</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-13.90</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Kirovohrad</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-3.13</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564.11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Donetsk</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-11.55</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544.95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Dnipropetrovsk</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-18.43</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Kherson</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-18.76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Zaporizhia</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-18.76</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Kharkiv</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-7.14</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516.77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英国(United Kingdom)</w:t>
            </w: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Scotland</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1171.62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英国(United Kingdom)</w:t>
            </w: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Wales</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-4.32</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England</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2.10</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598.09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Northern Ireland</w:t>
            </w:r>
          </w:p>
        </w:tc>
        <w:tc>
          <w:tcPr>
            <w:tcW w:w="1431"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4.80</w:t>
            </w:r>
          </w:p>
        </w:tc>
        <w:tc>
          <w:tcPr>
            <w:tcW w:w="71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486.41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7"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7"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Saint Helena, Ascension and Tristan da Cunha</w:t>
            </w:r>
          </w:p>
        </w:tc>
        <w:tc>
          <w:tcPr>
            <w:tcW w:w="143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9.23</w:t>
            </w:r>
          </w:p>
        </w:tc>
        <w:tc>
          <w:tcPr>
            <w:tcW w:w="715"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2.63</w:t>
            </w:r>
          </w:p>
        </w:tc>
      </w:tr>
    </w:tbl>
    <w:p>
      <w:pPr>
        <w:rPr>
          <w:color w:val="auto"/>
        </w:rPr>
      </w:pPr>
    </w:p>
    <w:p>
      <w:pPr>
        <w:pStyle w:val="107"/>
        <w:adjustRightInd w:val="0"/>
        <w:spacing w:after="120"/>
        <w:jc w:val="center"/>
        <w:rPr>
          <w:rFonts w:hAnsi="黑体"/>
          <w:color w:val="auto"/>
        </w:rPr>
      </w:pPr>
    </w:p>
    <w:p>
      <w:pPr>
        <w:rPr>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r>
        <w:rPr>
          <w:rFonts w:hint="eastAsia" w:hAnsi="黑体"/>
          <w:color w:val="auto"/>
          <w:lang w:eastAsia="zh-CN"/>
        </w:rPr>
        <w:t>表A.4</w:t>
      </w:r>
      <w:r>
        <w:rPr>
          <w:rFonts w:hAnsi="黑体"/>
          <w:color w:val="auto"/>
        </w:rPr>
        <w:t xml:space="preserve"> </w:t>
      </w:r>
      <w:r>
        <w:rPr>
          <w:rFonts w:hint="eastAsia" w:hAnsi="黑体"/>
          <w:color w:val="auto"/>
        </w:rPr>
        <w:t>北美洲国家</w:t>
      </w:r>
      <w:r>
        <w:rPr>
          <w:rFonts w:hAnsi="黑体"/>
          <w:color w:val="auto"/>
        </w:rPr>
        <w:t>历史40年最大连续7天新增降雪雪压及温度系列表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2721"/>
        <w:gridCol w:w="2723"/>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421"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1422"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735"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加拿大(Canada)</w:t>
            </w:r>
          </w:p>
        </w:tc>
        <w:tc>
          <w:tcPr>
            <w:tcW w:w="1421"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Yukon</w:t>
            </w:r>
          </w:p>
        </w:tc>
        <w:tc>
          <w:tcPr>
            <w:tcW w:w="142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-23.55</w:t>
            </w:r>
          </w:p>
        </w:tc>
        <w:tc>
          <w:tcPr>
            <w:tcW w:w="73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4559.75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British Columbia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-16.08</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Nunavut</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-40.30</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1767.02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Newfoundland and Labrador</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-16.95</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Québec</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-24.17</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1436.14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Manitoba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-4.50</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1187.07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Ontario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-2.27</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Nova Scotia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Alberta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-3.56</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Brunswick</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-7.60</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Prince Edward Island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-11.05</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863.48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Northwest Territories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-6.93</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Saskatchewan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-5.48</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810.89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哥斯达黎加(Costa Rica)</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古巴(Cuba)</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多米尼加共和国(Dominican Republic)</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萨尔瓦多(El Salvador)</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危地马拉(Guatemala)</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海地(Haiti)</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洪都拉斯(Honduras)</w:t>
            </w: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墨西哥(Mexico)</w:t>
            </w:r>
          </w:p>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Durango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5.22</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Zacatecas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3.63</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590.72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Chihuahua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2.55</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Sonora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4.36</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Baja California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-3.42</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465.96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Nuevo León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-0.95</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Tamaulipas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0.24</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Coahuila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 Luis Potosí</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3.84</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163.88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Hidalgo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5.26</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Puebla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9.58</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Tlaxcala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6.15</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Veracruz</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9.58</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131.67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México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5.83</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Querétaro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9.33</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Michoacán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5.72</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1"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1"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Guanajuato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7.11</w:t>
            </w:r>
          </w:p>
        </w:tc>
        <w:tc>
          <w:tcPr>
            <w:tcW w:w="73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99.39</w:t>
            </w:r>
          </w:p>
        </w:tc>
      </w:tr>
    </w:tbl>
    <w:p>
      <w:pPr>
        <w:rPr>
          <w:rFonts w:hAnsi="黑体"/>
          <w:color w:val="auto"/>
        </w:rPr>
      </w:pPr>
    </w:p>
    <w:p>
      <w:pPr>
        <w:jc w:val="center"/>
        <w:rPr>
          <w:color w:val="auto"/>
        </w:rPr>
      </w:pPr>
      <w:r>
        <w:rPr>
          <w:rFonts w:hint="eastAsia" w:ascii="黑体" w:hAnsi="黑体" w:eastAsia="黑体"/>
          <w:color w:val="auto"/>
          <w:lang w:eastAsia="zh-CN"/>
        </w:rPr>
        <w:t>表A.4</w:t>
      </w:r>
      <w:r>
        <w:rPr>
          <w:rFonts w:hint="eastAsia" w:ascii="宋体" w:hAnsi="宋体"/>
          <w:color w:val="auto"/>
        </w:rPr>
        <w:t>（续）</w:t>
      </w:r>
    </w:p>
    <w:tbl>
      <w:tblPr>
        <w:tblStyle w:val="45"/>
        <w:tblW w:w="501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2732"/>
        <w:gridCol w:w="2732"/>
        <w:gridCol w:w="1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4"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4"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33"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墨西哥(Mexico)</w:t>
            </w:r>
          </w:p>
          <w:p>
            <w:pPr>
              <w:widowControl/>
              <w:jc w:val="center"/>
              <w:rPr>
                <w:rFonts w:hint="eastAsia" w:ascii="宋体" w:hAnsi="宋体" w:cs="宋体"/>
                <w:bCs/>
                <w:color w:val="auto"/>
                <w:kern w:val="0"/>
                <w:sz w:val="18"/>
                <w:szCs w:val="18"/>
              </w:rPr>
            </w:pPr>
          </w:p>
        </w:tc>
        <w:tc>
          <w:tcPr>
            <w:tcW w:w="1424"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Distrito Federal</w:t>
            </w:r>
          </w:p>
        </w:tc>
        <w:tc>
          <w:tcPr>
            <w:tcW w:w="1424"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1.33</w:t>
            </w:r>
          </w:p>
        </w:tc>
        <w:tc>
          <w:tcPr>
            <w:tcW w:w="733"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Morelos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Aguascalientes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Jalisco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Guerrero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Nayarit</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Sinaloa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5.06</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Oaxaca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Baja California Sur</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Campeche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Chiapas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Colima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Quintana Roo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Tabasco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Yucatán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尼加拉瓜(Nicaragua)</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巴拿马(Panama)</w:t>
            </w: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美国(United States)</w:t>
            </w:r>
          </w:p>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Alaska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-17.60</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4898.72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California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-3.55</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4219.06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Washington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2427.73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Nevada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2046.38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Oregon</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2037.21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Idaho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1689.34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Wyoming</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1536.11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Maine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1403.67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Colorado</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-7.97</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1389.44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Montana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2.54</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1358.80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Utah</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 Virginia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1250.03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Arizona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Nebraska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-1.91</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1193.37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Hampshire</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-5.63</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1163.14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Kansas</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1155.25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Virginia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-0.89</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1147.16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York</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 Dakota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-3.12</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Vermont</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1048.87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Maryland</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984.04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8"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4"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Pennsylvania</w:t>
            </w:r>
          </w:p>
        </w:tc>
        <w:tc>
          <w:tcPr>
            <w:tcW w:w="1424"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-1.58</w:t>
            </w:r>
          </w:p>
        </w:tc>
        <w:tc>
          <w:tcPr>
            <w:tcW w:w="733"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974.16</w:t>
            </w:r>
          </w:p>
        </w:tc>
      </w:tr>
    </w:tbl>
    <w:p>
      <w:pPr>
        <w:jc w:val="center"/>
        <w:rPr>
          <w:rFonts w:hint="eastAsia" w:ascii="黑体" w:hAnsi="黑体" w:eastAsia="黑体"/>
          <w:color w:val="auto"/>
        </w:rPr>
      </w:pPr>
    </w:p>
    <w:p>
      <w:pPr>
        <w:jc w:val="center"/>
        <w:rPr>
          <w:color w:val="auto"/>
        </w:rPr>
      </w:pPr>
      <w:r>
        <w:rPr>
          <w:rFonts w:hint="eastAsia" w:ascii="黑体" w:hAnsi="黑体" w:eastAsia="黑体"/>
          <w:color w:val="auto"/>
          <w:lang w:eastAsia="zh-CN"/>
        </w:rPr>
        <w:t>表A.4</w:t>
      </w:r>
      <w:r>
        <w:rPr>
          <w:rFonts w:hint="eastAsia" w:ascii="宋体" w:hAnsi="宋体"/>
          <w:color w:val="auto"/>
        </w:rPr>
        <w:t>（续）</w:t>
      </w:r>
    </w:p>
    <w:tbl>
      <w:tblPr>
        <w:tblStyle w:val="45"/>
        <w:tblW w:w="5017" w:type="pct"/>
        <w:tblInd w:w="24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731"/>
        <w:gridCol w:w="2731"/>
        <w:gridCol w:w="14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22"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22"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0" w:type="auto"/>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美国(United States)</w:t>
            </w:r>
          </w:p>
          <w:p>
            <w:pPr>
              <w:widowControl/>
              <w:jc w:val="center"/>
              <w:rPr>
                <w:rFonts w:hint="eastAsia" w:ascii="宋体" w:hAnsi="宋体" w:cs="宋体"/>
                <w:bCs/>
                <w:color w:val="auto"/>
                <w:kern w:val="0"/>
                <w:sz w:val="18"/>
                <w:szCs w:val="18"/>
              </w:rPr>
            </w:pPr>
          </w:p>
        </w:tc>
        <w:tc>
          <w:tcPr>
            <w:tcW w:w="1422"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Jersey</w:t>
            </w:r>
          </w:p>
        </w:tc>
        <w:tc>
          <w:tcPr>
            <w:tcW w:w="1422"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0.13</w:t>
            </w:r>
          </w:p>
        </w:tc>
        <w:tc>
          <w:tcPr>
            <w:tcW w:w="0" w:type="auto"/>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Connecticut</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Rhode Island</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Minnesota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-4.40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937.17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Delaware</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Massachusetts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884.41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Wisconsin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880.64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 Dakota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Oklahoma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Texas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857.76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Mexico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District of Columbia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821.30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Michigan</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Ohio</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-1.35</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778.12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Kentucky</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Tennessee</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 Carolina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Indiana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2.66</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689.14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Iowa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-2.40</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Illinois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Missouri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Georgia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Alabama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8.97</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551.54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 Carolina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Arkansas</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3.48</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Mississippi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340.56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Louisiana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308.76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Florida</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6.03</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224.32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2"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22"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Hawaii</w:t>
            </w:r>
          </w:p>
        </w:tc>
        <w:tc>
          <w:tcPr>
            <w:tcW w:w="1422"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4.02</w:t>
            </w:r>
          </w:p>
        </w:tc>
        <w:tc>
          <w:tcPr>
            <w:tcW w:w="0" w:type="auto"/>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179.46</w:t>
            </w:r>
          </w:p>
        </w:tc>
      </w:tr>
    </w:tbl>
    <w:p>
      <w:pPr>
        <w:rPr>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p>
    <w:p>
      <w:pPr>
        <w:pStyle w:val="107"/>
        <w:adjustRightInd w:val="0"/>
        <w:spacing w:after="120"/>
        <w:jc w:val="center"/>
        <w:rPr>
          <w:rFonts w:hAnsi="黑体"/>
          <w:color w:val="auto"/>
        </w:rPr>
      </w:pPr>
      <w:r>
        <w:rPr>
          <w:rFonts w:hint="eastAsia" w:hAnsi="黑体"/>
          <w:color w:val="auto"/>
          <w:lang w:eastAsia="zh-CN"/>
        </w:rPr>
        <w:t>表A.5</w:t>
      </w:r>
      <w:r>
        <w:rPr>
          <w:rFonts w:hAnsi="黑体"/>
          <w:color w:val="auto"/>
        </w:rPr>
        <w:t xml:space="preserve"> </w:t>
      </w:r>
      <w:r>
        <w:rPr>
          <w:rFonts w:hint="eastAsia" w:hAnsi="黑体"/>
          <w:color w:val="auto"/>
        </w:rPr>
        <w:t>大洋洲国家</w:t>
      </w:r>
      <w:r>
        <w:rPr>
          <w:rFonts w:hAnsi="黑体"/>
          <w:color w:val="auto"/>
        </w:rPr>
        <w:t>历史40年最大连续7天新增降雪雪压及温度系列表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839"/>
        <w:gridCol w:w="2064"/>
        <w:gridCol w:w="22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483"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1078"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1159"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美属萨摩亚(American Samoa)</w:t>
            </w:r>
          </w:p>
        </w:tc>
        <w:tc>
          <w:tcPr>
            <w:tcW w:w="148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澳大利亚(Australia)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Tasmania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1021.93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New South Wales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1000.61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Victoria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858.47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Australian Capital Territory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0.80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澳大利亚(Australia)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Queensland</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2.69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Jervis Bay Territory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8.60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 Australia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Western Australia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8.07</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Ashmore and Cartier Islands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Coral Sea Islands Territory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Northern Territory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斐济(Fiji)</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新喀里多尼亚(New Caledonia)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新西兰(New Zealand)</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Canterbury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-9.24</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2307.73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Otago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2187.38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West Coast</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1891.27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Southland</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-2.26</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1643.77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Marlborough</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-7.72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1252.83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Tasman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-3.60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980.27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Hawkes Bay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804.14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Waikato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4.83</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804.14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Manawatu-Wanganui</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724.88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Southern Islands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495.11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Nelson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7.59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251.71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Bay of Plenty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239.05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Gisborne</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6.86</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Wellington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106.96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Taranaki</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Chatham Islands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Auckland</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Northern Islands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Northland</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巴布新几内亚(Papua New Guinea)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萨摩亚(Samoa)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汤加(Tonga)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jc w:val="center"/>
        <w:rPr>
          <w:color w:val="auto"/>
        </w:rPr>
      </w:pPr>
      <w:r>
        <w:rPr>
          <w:rFonts w:hint="eastAsia" w:ascii="黑体" w:hAnsi="黑体" w:eastAsia="黑体"/>
          <w:color w:val="auto"/>
          <w:lang w:eastAsia="zh-CN"/>
        </w:rPr>
        <w:t>表A.5</w:t>
      </w:r>
      <w:r>
        <w:rPr>
          <w:rFonts w:hint="eastAsia" w:hAnsi="黑体"/>
          <w:color w:val="auto"/>
        </w:rPr>
        <w:t>（续）</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839"/>
        <w:gridCol w:w="2064"/>
        <w:gridCol w:w="22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83"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078"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1159"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所罗门群岛(Solomon Islands)</w:t>
            </w:r>
          </w:p>
        </w:tc>
        <w:tc>
          <w:tcPr>
            <w:tcW w:w="148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瓦努阿图(Vanuatu)</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rPr>
          <w:color w:val="auto"/>
        </w:rPr>
      </w:pPr>
    </w:p>
    <w:p>
      <w:pPr>
        <w:pStyle w:val="107"/>
        <w:adjustRightInd w:val="0"/>
        <w:spacing w:after="120"/>
        <w:jc w:val="center"/>
        <w:rPr>
          <w:rFonts w:hAnsi="黑体"/>
          <w:color w:val="auto"/>
        </w:rPr>
      </w:pPr>
      <w:r>
        <w:rPr>
          <w:rFonts w:hint="eastAsia" w:hAnsi="黑体"/>
          <w:color w:val="auto"/>
          <w:lang w:eastAsia="zh-CN"/>
        </w:rPr>
        <w:t>表A.6</w:t>
      </w:r>
      <w:r>
        <w:rPr>
          <w:rFonts w:hAnsi="黑体"/>
          <w:color w:val="auto"/>
        </w:rPr>
        <w:t xml:space="preserve"> </w:t>
      </w:r>
      <w:r>
        <w:rPr>
          <w:rFonts w:hint="eastAsia" w:hAnsi="黑体"/>
          <w:color w:val="auto"/>
        </w:rPr>
        <w:t>南美洲国家</w:t>
      </w:r>
      <w:r>
        <w:rPr>
          <w:rFonts w:hAnsi="黑体"/>
          <w:color w:val="auto"/>
        </w:rPr>
        <w:t>历史40年最大连续7天新增降雪雪压及温度系列表</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839"/>
        <w:gridCol w:w="2064"/>
        <w:gridCol w:w="22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国家</w:t>
            </w:r>
          </w:p>
        </w:tc>
        <w:tc>
          <w:tcPr>
            <w:tcW w:w="1483" w:type="pct"/>
            <w:tcBorders>
              <w:bottom w:val="single" w:color="auto" w:sz="8" w:space="0"/>
            </w:tcBorders>
            <w:shd w:val="clear" w:color="auto" w:fill="auto"/>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省</w:t>
            </w:r>
          </w:p>
        </w:tc>
        <w:tc>
          <w:tcPr>
            <w:tcW w:w="1078"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温度/℃</w:t>
            </w:r>
          </w:p>
        </w:tc>
        <w:tc>
          <w:tcPr>
            <w:tcW w:w="1159" w:type="pct"/>
            <w:tcBorders>
              <w:bottom w:val="single" w:color="auto" w:sz="8" w:space="0"/>
            </w:tcBorders>
            <w:shd w:val="clear" w:color="auto" w:fill="auto"/>
            <w:noWrap/>
            <w:vAlign w:val="center"/>
          </w:tcPr>
          <w:p>
            <w:pPr>
              <w:widowControl/>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阿根廷(Argentina)</w:t>
            </w:r>
          </w:p>
          <w:p>
            <w:pPr>
              <w:widowControl/>
              <w:jc w:val="center"/>
              <w:rPr>
                <w:rFonts w:hint="eastAsia" w:ascii="宋体" w:hAnsi="宋体" w:cs="宋体"/>
                <w:bCs/>
                <w:color w:val="auto"/>
                <w:kern w:val="0"/>
                <w:sz w:val="18"/>
                <w:szCs w:val="18"/>
              </w:rPr>
            </w:pPr>
          </w:p>
        </w:tc>
        <w:tc>
          <w:tcPr>
            <w:tcW w:w="1483"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Mendoza</w:t>
            </w:r>
          </w:p>
        </w:tc>
        <w:tc>
          <w:tcPr>
            <w:tcW w:w="1078"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-9.05</w:t>
            </w:r>
          </w:p>
        </w:tc>
        <w:tc>
          <w:tcPr>
            <w:tcW w:w="1159"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4934.52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Neuquén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4173.68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 Juan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-15.01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4010.32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Chubut</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-1.77</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2583.55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Santa Cruz</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0.55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2372.48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Río Negro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0.03</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2064.34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 Rioja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1840.92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Catamarca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875.97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Salta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-0.40</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854.28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Tierra del Fuego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-8.35</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813.72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Jujuy</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0.14</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617.52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Tucumán</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2.37</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 Pampa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337.40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Córdoba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3.54</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302.71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 Luis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Buenos Aires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-0.97</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209.02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Santa Fe</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49.31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Santiago del Estero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Ciudad de Buenos Aires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5.37</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Chaco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Corrientes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Entre Ríos</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Formosa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玻利维亚(Bolivia)</w:t>
            </w: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Potosí</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0.21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761.31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 Paz</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1.51</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Oruro</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-4.22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570.35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Cochabamba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1.58</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Tarija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6.59</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83"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Chuquisaca</w:t>
            </w:r>
          </w:p>
        </w:tc>
        <w:tc>
          <w:tcPr>
            <w:tcW w:w="1078"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0.12</w:t>
            </w:r>
          </w:p>
        </w:tc>
        <w:tc>
          <w:tcPr>
            <w:tcW w:w="1159"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188.17</w:t>
            </w:r>
          </w:p>
        </w:tc>
      </w:tr>
    </w:tbl>
    <w:p>
      <w:pPr>
        <w:pStyle w:val="107"/>
        <w:adjustRightInd w:val="0"/>
        <w:spacing w:after="120"/>
        <w:jc w:val="center"/>
        <w:rPr>
          <w:color w:val="auto"/>
        </w:rPr>
      </w:pPr>
      <w:r>
        <w:rPr>
          <w:rFonts w:hint="eastAsia" w:hAnsi="黑体"/>
          <w:color w:val="auto"/>
          <w:lang w:eastAsia="zh-CN"/>
        </w:rPr>
        <w:t>表A.6</w:t>
      </w:r>
      <w:r>
        <w:rPr>
          <w:rFonts w:hint="eastAsia" w:ascii="宋体" w:hAnsi="宋体" w:eastAsia="宋体"/>
          <w:color w:val="auto"/>
        </w:rPr>
        <w:t>（续）</w:t>
      </w:r>
    </w:p>
    <w:tbl>
      <w:tblPr>
        <w:tblStyle w:val="45"/>
        <w:tblW w:w="49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740"/>
        <w:gridCol w:w="2738"/>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4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4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45"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玻利维亚(Bolivia)</w:t>
            </w:r>
          </w:p>
        </w:tc>
        <w:tc>
          <w:tcPr>
            <w:tcW w:w="144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El Beni</w:t>
            </w:r>
          </w:p>
        </w:tc>
        <w:tc>
          <w:tcPr>
            <w:tcW w:w="144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Pando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巴西(Brazil)</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Rio Grande do Sul</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6.83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000000" w:fill="FFFF00"/>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Santa Catarina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Paraná</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66.73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智利(Chile)</w:t>
            </w:r>
          </w:p>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Santiago Metropolitan</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4795.81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Maule</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-3.03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4745.72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Magallanes y Antártica Chilena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4142.15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Libertador General Bernardo OHiggins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-2.08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3924.58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Aysén del General Ibañez del Campo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3885.88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Coquimbo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3787.71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Valparaíso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3397.16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Araucanía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3199.76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Los Lagos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2916.14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Ñuble</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2717.44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Bío-Bío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2440.22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Los Ríos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2276.59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Atacama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-13.80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Antofagasta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-2.73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947.22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Arica y Parinacota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638.89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Tarapacá</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-1.61</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461.33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哥伦比亚(Colombia)</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Boyacá</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Casanare</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Santander</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7.19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Cauca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Huila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Tolima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Valle del Cauca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Caldas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Quindío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7.44</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Risaralda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8.88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28.71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Bogotá D.C.</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Cundinamarca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4.87</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表A.6</w:t>
      </w:r>
      <w:r>
        <w:rPr>
          <w:rFonts w:hint="eastAsia" w:ascii="宋体" w:hAnsi="宋体" w:eastAsia="宋体"/>
          <w:color w:val="auto"/>
        </w:rPr>
        <w:t>（续）</w:t>
      </w:r>
    </w:p>
    <w:tbl>
      <w:tblPr>
        <w:tblStyle w:val="45"/>
        <w:tblW w:w="49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740"/>
        <w:gridCol w:w="2738"/>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4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4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45"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哥伦比亚(Colombia)</w:t>
            </w:r>
          </w:p>
        </w:tc>
        <w:tc>
          <w:tcPr>
            <w:tcW w:w="144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Meta</w:t>
            </w:r>
          </w:p>
        </w:tc>
        <w:tc>
          <w:tcPr>
            <w:tcW w:w="144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9.59</w:t>
            </w:r>
          </w:p>
        </w:tc>
        <w:tc>
          <w:tcPr>
            <w:tcW w:w="74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厄瓜多尔(Ecuador)</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Cañar</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Chimborazo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Morona Santiago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Pastaza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234.45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Cotopaxi</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Tungurahua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5.38</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144.84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Imbabura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Napo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Pichincha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Sucumbios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130.68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Bolivar</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Los Rios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9.15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Azuay</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8.36</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Guayas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9.39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9.72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法属圭亚那(French Guiana)</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圭亚那(Guyana)</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巴拉圭(Paraguay)</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秘鲁(Peru)</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Puno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1262.20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Cusco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-0.06</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1145.13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Arequipa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739.13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Apurímac</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642.20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Ayacucho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0.92</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636.96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Tacna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1.05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Lima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-0.96</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Junín</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-0.37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561.50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Moquegua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-1.52</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559.27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Huánuco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3.14</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500.66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Huancavelica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0.42</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433.04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Ancash</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355.22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La Libertad</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4.13</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Ica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6.25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127.13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San Martín</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6.37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Cajamarca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3.79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18.43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苏里南(Suriname)</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pStyle w:val="107"/>
        <w:adjustRightInd w:val="0"/>
        <w:spacing w:after="120"/>
        <w:jc w:val="center"/>
        <w:rPr>
          <w:rFonts w:hint="eastAsia" w:hAnsi="黑体"/>
          <w:color w:val="auto"/>
        </w:rPr>
      </w:pPr>
    </w:p>
    <w:p>
      <w:pPr>
        <w:pStyle w:val="107"/>
        <w:adjustRightInd w:val="0"/>
        <w:spacing w:after="120"/>
        <w:jc w:val="center"/>
        <w:rPr>
          <w:color w:val="auto"/>
        </w:rPr>
      </w:pPr>
      <w:r>
        <w:rPr>
          <w:rFonts w:hint="eastAsia" w:hAnsi="黑体"/>
          <w:color w:val="auto"/>
          <w:lang w:eastAsia="zh-CN"/>
        </w:rPr>
        <w:t>表A.6</w:t>
      </w:r>
      <w:r>
        <w:rPr>
          <w:rFonts w:hint="eastAsia" w:ascii="宋体" w:hAnsi="宋体" w:eastAsia="宋体"/>
          <w:color w:val="auto"/>
        </w:rPr>
        <w:t>（续）</w:t>
      </w:r>
    </w:p>
    <w:tbl>
      <w:tblPr>
        <w:tblStyle w:val="45"/>
        <w:tblW w:w="49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740"/>
        <w:gridCol w:w="2738"/>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国家</w:t>
            </w:r>
          </w:p>
        </w:tc>
        <w:tc>
          <w:tcPr>
            <w:tcW w:w="1448" w:type="pct"/>
            <w:tcBorders>
              <w:bottom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省</w:t>
            </w:r>
          </w:p>
        </w:tc>
        <w:tc>
          <w:tcPr>
            <w:tcW w:w="1447"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温度/℃</w:t>
            </w:r>
          </w:p>
        </w:tc>
        <w:tc>
          <w:tcPr>
            <w:tcW w:w="745" w:type="pct"/>
            <w:tcBorders>
              <w:bottom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eastAsia="宋体" w:cs="宋体"/>
                <w:bCs/>
                <w:color w:val="auto"/>
                <w:kern w:val="0"/>
                <w:sz w:val="18"/>
                <w:szCs w:val="18"/>
              </w:rPr>
              <w:t>新增雪压/Pa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restar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乌拉圭(Uruguay)</w:t>
            </w:r>
          </w:p>
        </w:tc>
        <w:tc>
          <w:tcPr>
            <w:tcW w:w="1448" w:type="pct"/>
            <w:tcBorders>
              <w:top w:val="single" w:color="auto" w:sz="8" w:space="0"/>
            </w:tcBorders>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Rivera</w:t>
            </w:r>
          </w:p>
        </w:tc>
        <w:tc>
          <w:tcPr>
            <w:tcW w:w="1447"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6.78</w:t>
            </w:r>
          </w:p>
        </w:tc>
        <w:tc>
          <w:tcPr>
            <w:tcW w:w="745" w:type="pct"/>
            <w:tcBorders>
              <w:top w:val="single" w:color="auto" w:sz="8" w:space="0"/>
            </w:tcBorders>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Salto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7.07</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19.50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Durazno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1.75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16.49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Cerro Largo</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2.95</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8.79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Tacuarembó</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2.19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Colonia</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5.12</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6.59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Flores</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7.49</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vMerge w:val="continue"/>
            <w:shd w:val="clear" w:color="auto" w:fill="auto"/>
            <w:noWrap/>
            <w:vAlign w:val="center"/>
          </w:tcPr>
          <w:p>
            <w:pPr>
              <w:widowControl/>
              <w:jc w:val="center"/>
              <w:rPr>
                <w:rFonts w:hint="eastAsia" w:ascii="宋体" w:hAnsi="宋体" w:cs="宋体"/>
                <w:bCs/>
                <w:color w:val="auto"/>
                <w:kern w:val="0"/>
                <w:sz w:val="18"/>
                <w:szCs w:val="18"/>
              </w:rPr>
            </w:pP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除上述省外</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0"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委内瑞拉(Venezuela)</w:t>
            </w:r>
          </w:p>
        </w:tc>
        <w:tc>
          <w:tcPr>
            <w:tcW w:w="1448" w:type="pct"/>
            <w:shd w:val="clear" w:color="auto" w:fill="auto"/>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全部</w:t>
            </w:r>
          </w:p>
        </w:tc>
        <w:tc>
          <w:tcPr>
            <w:tcW w:w="1447"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c>
          <w:tcPr>
            <w:tcW w:w="745" w:type="pct"/>
            <w:shd w:val="clear" w:color="auto" w:fill="auto"/>
            <w:noWrap/>
            <w:vAlign w:val="center"/>
          </w:tcPr>
          <w:p>
            <w:pPr>
              <w:widowControl/>
              <w:jc w:val="center"/>
              <w:rPr>
                <w:rFonts w:hint="eastAsia" w:ascii="宋体" w:hAnsi="宋体" w:cs="宋体"/>
                <w:bCs/>
                <w:color w:val="auto"/>
                <w:kern w:val="0"/>
                <w:sz w:val="18"/>
                <w:szCs w:val="18"/>
              </w:rPr>
            </w:pPr>
            <w:r>
              <w:rPr>
                <w:rFonts w:hint="eastAsia" w:ascii="宋体" w:hAnsi="宋体" w:cs="宋体"/>
                <w:bCs/>
                <w:color w:val="auto"/>
                <w:kern w:val="0"/>
                <w:sz w:val="18"/>
                <w:szCs w:val="18"/>
              </w:rPr>
              <w:t>/</w:t>
            </w:r>
          </w:p>
        </w:tc>
      </w:tr>
    </w:tbl>
    <w:p>
      <w:pPr>
        <w:rPr>
          <w:rFonts w:ascii="宋体" w:hAnsi="宋体"/>
          <w:color w:val="auto"/>
          <w:sz w:val="18"/>
          <w:szCs w:val="18"/>
        </w:rPr>
      </w:pPr>
    </w:p>
    <w:sectPr>
      <w:footerReference r:id="rId11" w:type="default"/>
      <w:footerReference r:id="rId12" w:type="even"/>
      <w:pgSz w:w="11906" w:h="16838"/>
      <w:pgMar w:top="567" w:right="1134" w:bottom="1134" w:left="1134" w:header="1417" w:footer="1134" w:gutter="283"/>
      <w:pgNumType w:start="1"/>
      <w:cols w:space="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KNJNG+ArialMT">
    <w:altName w:val="Segoe Print"/>
    <w:panose1 w:val="00000000000000000000"/>
    <w:charset w:val="01"/>
    <w:family w:val="swiss"/>
    <w:pitch w:val="default"/>
    <w:sig w:usb0="00000000" w:usb1="00000000" w:usb2="00000009" w:usb3="00000000" w:csb0="400001FF" w:csb1="FFFF0000"/>
  </w:font>
  <w:font w:name="Tekton Pro Ext">
    <w:altName w:val="Segoe Print"/>
    <w:panose1 w:val="00000000000000000000"/>
    <w:charset w:val="00"/>
    <w:family w:val="swiss"/>
    <w:pitch w:val="default"/>
    <w:sig w:usb0="00000000" w:usb1="00000000" w:usb2="00000000" w:usb3="00000000" w:csb0="20000093" w:csb1="00000000"/>
  </w:font>
  <w:font w:name="MS Mincho">
    <w:panose1 w:val="02020609040205080304"/>
    <w:charset w:val="80"/>
    <w:family w:val="roma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LHEQAgAACQQAAA4AAABkcnMvZTJvRG9jLnhtbK1TzY7TMBC+I/EO&#10;lu80adFW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b6+y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iyxx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264"/>
      </w:tabs>
      <w:jc w:val="lef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xml:space="preserve">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aDgA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5RoprCj04/vp58Pp1/fCHwgqLV+hryNRWbo3pkOix78Hs44&#10;d1c5Fb+YiCAOqo8XekUXCI+XppPpNEeIIzb8AD97vG6dD++FUSQaBXXYX6KVHdY+9KlDSqymzaqR&#10;Mu1QatIW9Or1m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mg4A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xml:space="preserve"> </w:t>
                    </w:r>
                    <w:r>
                      <w:rPr>
                        <w:rFonts w:hint="eastAsia"/>
                        <w:sz w:val="18"/>
                      </w:rP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xml:space="preserve">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xml:space="preserve">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oxykRAgAACQQAAA4AAABkcnMvZTJvRG9jLnhtbK1TzY7TMBC+I/EO&#10;lu80aVl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K0o0U9jR6fu3049fp59fCXwgqLV+hryNRWbo3poOix78Hs44&#10;d1c5Fb+YiCAOqo8XekUXCI+XppPpNEeIIzb8AD97vG6dD++EUSQaBXXYX6KVHdY+9KlDSqymzaqR&#10;Mu1QatIW9Pr1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mjHKRECAAAJBAAADgAAAAAAAAABACAA&#10;AAAf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264"/>
      </w:tabs>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227"/>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hint="eastAsia" w:ascii="宋体" w:hAnsi="宋体" w:cs="宋体"/>
                              <w:sz w:val="18"/>
                            </w:rPr>
                            <w:t>45</w:t>
                          </w:r>
                          <w:r>
                            <w:rPr>
                              <w:rFonts w:hint="eastAsia" w:ascii="宋体" w:hAnsi="宋体" w:cs="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ind w:right="227"/>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hint="eastAsia" w:ascii="宋体" w:hAnsi="宋体" w:cs="宋体"/>
                        <w:sz w:val="18"/>
                      </w:rPr>
                      <w:t>45</w:t>
                    </w:r>
                    <w:r>
                      <w:rPr>
                        <w:rFonts w:hint="eastAsia" w:ascii="宋体" w:hAnsi="宋体" w:cs="宋体"/>
                        <w:sz w:val="18"/>
                      </w:rPr>
                      <w:fldChar w:fldCharType="end"/>
                    </w:r>
                  </w:p>
                </w:txbxContent>
              </v:textbox>
            </v:shape>
          </w:pict>
        </mc:Fallback>
      </mc:AlternateConten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227"/>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hint="eastAsia" w:ascii="宋体" w:hAnsi="宋体" w:cs="宋体"/>
                              <w:sz w:val="18"/>
                            </w:rPr>
                            <w:t>44</w:t>
                          </w:r>
                          <w:r>
                            <w:rPr>
                              <w:rFonts w:hint="eastAsia" w:ascii="宋体" w:hAnsi="宋体" w:cs="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2d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rt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dNnXEAIAAAkEAAAOAAAAAAAAAAEAIAAA&#10;AB8BAABkcnMvZTJvRG9jLnhtbFBLBQYAAAAABgAGAFkBAAChBQAAAAA=&#10;">
              <v:fill on="f" focussize="0,0"/>
              <v:stroke on="f" weight="0.5pt"/>
              <v:imagedata o:title=""/>
              <o:lock v:ext="edit" aspectratio="f"/>
              <v:textbox inset="0mm,0mm,0mm,0mm" style="mso-fit-shape-to-text:t;">
                <w:txbxContent>
                  <w:p>
                    <w:pPr>
                      <w:snapToGrid w:val="0"/>
                      <w:ind w:left="227"/>
                      <w:rPr>
                        <w:rFonts w:hint="eastAsia" w:ascii="宋体" w:hAnsi="宋体" w:cs="宋体"/>
                        <w:sz w:val="18"/>
                      </w:rPr>
                    </w:pPr>
                    <w:r>
                      <w:rPr>
                        <w:rFonts w:hint="eastAsia" w:ascii="宋体" w:hAnsi="宋体" w:cs="宋体"/>
                        <w:sz w:val="18"/>
                      </w:rPr>
                      <w:fldChar w:fldCharType="begin"/>
                    </w:r>
                    <w:r>
                      <w:rPr>
                        <w:rFonts w:hint="eastAsia" w:ascii="宋体" w:hAnsi="宋体" w:cs="宋体"/>
                        <w:sz w:val="18"/>
                      </w:rPr>
                      <w:instrText xml:space="preserve"> PAGE  \* MERGEFORMAT </w:instrText>
                    </w:r>
                    <w:r>
                      <w:rPr>
                        <w:rFonts w:hint="eastAsia" w:ascii="宋体" w:hAnsi="宋体" w:cs="宋体"/>
                        <w:sz w:val="18"/>
                      </w:rPr>
                      <w:fldChar w:fldCharType="separate"/>
                    </w:r>
                    <w:r>
                      <w:rPr>
                        <w:rFonts w:hint="eastAsia" w:ascii="宋体" w:hAnsi="宋体" w:cs="宋体"/>
                        <w:sz w:val="18"/>
                      </w:rPr>
                      <w:t>44</w:t>
                    </w:r>
                    <w:r>
                      <w:rPr>
                        <w:rFonts w:hint="eastAsia" w:ascii="宋体" w:hAnsi="宋体" w:cs="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ind w:firstLine="7560" w:firstLineChars="3600"/>
      <w:jc w:val="left"/>
    </w:pPr>
    <w:r>
      <w:rPr>
        <w:rFonts w:hint="eastAsia"/>
      </w:rPr>
      <w:t>T/CPIA 00XX</w:t>
    </w:r>
    <w:r>
      <w:t>—</w:t>
    </w:r>
    <w:r>
      <w:rPr>
        <w:rFonts w:hint="eastAsia"/>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spacing w:after="283"/>
      <w:jc w:val="both"/>
    </w:pPr>
    <w:r>
      <w:rPr>
        <w:rFonts w:hint="eastAsia"/>
      </w:rPr>
      <w:t>T/CPIA 00XX</w:t>
    </w:r>
    <w:r>
      <w:t>—</w:t>
    </w:r>
    <w:r>
      <w:rPr>
        <w:rFonts w:hint="eastAsia"/>
      </w:rPr>
      <w:t>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after="283"/>
      <w:jc w:val="right"/>
      <w:rPr>
        <w:rFonts w:ascii="黑体" w:hAnsi="黑体" w:eastAsia="黑体" w:cs="黑体"/>
      </w:rPr>
    </w:pPr>
    <w:r>
      <w:rPr>
        <w:rFonts w:ascii="黑体" w:hAnsi="黑体" w:eastAsia="黑体" w:cs="黑体"/>
      </w:rPr>
      <w:t xml:space="preserve">T/CPIA </w:t>
    </w:r>
    <w:r>
      <w:rPr>
        <w:rFonts w:hint="eastAsia" w:ascii="黑体" w:hAnsi="黑体" w:eastAsia="黑体" w:cs="黑体"/>
      </w:rPr>
      <w:t>00</w:t>
    </w:r>
    <w:r>
      <w:rPr>
        <w:rFonts w:ascii="黑体" w:hAnsi="黑体" w:eastAsia="黑体" w:cs="黑体"/>
      </w:rPr>
      <w:t>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5DC48"/>
    <w:multiLevelType w:val="multilevel"/>
    <w:tmpl w:val="CE05DC48"/>
    <w:lvl w:ilvl="0" w:tentative="0">
      <w:start w:val="1"/>
      <w:numFmt w:val="lowerLetter"/>
      <w:pStyle w:val="20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A5D40F6"/>
    <w:multiLevelType w:val="multilevel"/>
    <w:tmpl w:val="0A5D40F6"/>
    <w:lvl w:ilvl="0" w:tentative="0">
      <w:start w:val="1"/>
      <w:numFmt w:val="lowerLetter"/>
      <w:pStyle w:val="105"/>
      <w:lvlText w:val="%1)"/>
      <w:lvlJc w:val="left"/>
      <w:pPr>
        <w:tabs>
          <w:tab w:val="left" w:pos="840"/>
        </w:tabs>
        <w:ind w:left="839" w:hanging="419"/>
      </w:pPr>
      <w:rPr>
        <w:rFonts w:hint="eastAsia"/>
        <w:b w:val="0"/>
        <w:i w:val="0"/>
        <w:sz w:val="21"/>
        <w:szCs w:val="21"/>
      </w:rPr>
    </w:lvl>
    <w:lvl w:ilvl="1" w:tentative="0">
      <w:start w:val="1"/>
      <w:numFmt w:val="decimal"/>
      <w:pStyle w:val="191"/>
      <w:lvlText w:val="%2)"/>
      <w:lvlJc w:val="left"/>
      <w:pPr>
        <w:tabs>
          <w:tab w:val="left" w:pos="1271"/>
        </w:tabs>
        <w:ind w:left="1270" w:hanging="419"/>
      </w:pPr>
      <w:rPr>
        <w:rFonts w:hint="eastAsia"/>
      </w:rPr>
    </w:lvl>
    <w:lvl w:ilvl="2" w:tentative="0">
      <w:start w:val="1"/>
      <w:numFmt w:val="decimal"/>
      <w:pStyle w:val="10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BAB497D"/>
    <w:multiLevelType w:val="multilevel"/>
    <w:tmpl w:val="0BAB497D"/>
    <w:lvl w:ilvl="0" w:tentative="0">
      <w:start w:val="1"/>
      <w:numFmt w:val="decimal"/>
      <w:pStyle w:val="189"/>
      <w:lvlText w:val="[%1]"/>
      <w:lvlJc w:val="left"/>
      <w:pPr>
        <w:tabs>
          <w:tab w:val="left" w:pos="680"/>
        </w:tabs>
        <w:ind w:left="680" w:hanging="68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C91163"/>
    <w:multiLevelType w:val="multilevel"/>
    <w:tmpl w:val="1FC91163"/>
    <w:lvl w:ilvl="0" w:tentative="0">
      <w:start w:val="1"/>
      <w:numFmt w:val="decimal"/>
      <w:pStyle w:val="8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3"/>
      <w:suff w:val="nothing"/>
      <w:lvlText w:val="%1.%2.%3　"/>
      <w:lvlJc w:val="left"/>
      <w:pPr>
        <w:ind w:left="2694" w:firstLine="0"/>
      </w:pPr>
      <w:rPr>
        <w:rFonts w:hint="eastAsia" w:ascii="黑体" w:hAnsi="Times New Roman" w:eastAsia="黑体"/>
        <w:b w:val="0"/>
        <w:i w:val="0"/>
        <w:sz w:val="21"/>
      </w:rPr>
    </w:lvl>
    <w:lvl w:ilvl="3" w:tentative="0">
      <w:start w:val="1"/>
      <w:numFmt w:val="decimal"/>
      <w:pStyle w:val="82"/>
      <w:suff w:val="nothing"/>
      <w:lvlText w:val="%1.%2.%3.%4　"/>
      <w:lvlJc w:val="left"/>
      <w:pPr>
        <w:ind w:left="284" w:firstLine="0"/>
      </w:pPr>
      <w:rPr>
        <w:rFonts w:hint="eastAsia" w:ascii="黑体" w:hAnsi="Times New Roman" w:eastAsia="黑体"/>
        <w:b w:val="0"/>
        <w:i w:val="0"/>
        <w:sz w:val="21"/>
      </w:rPr>
    </w:lvl>
    <w:lvl w:ilvl="4" w:tentative="0">
      <w:start w:val="1"/>
      <w:numFmt w:val="decimal"/>
      <w:pStyle w:val="81"/>
      <w:suff w:val="nothing"/>
      <w:lvlText w:val="%1.%2.%3.%4.%5　"/>
      <w:lvlJc w:val="left"/>
      <w:pPr>
        <w:ind w:left="2269" w:firstLine="0"/>
      </w:pPr>
      <w:rPr>
        <w:rFonts w:hint="eastAsia" w:ascii="黑体" w:hAnsi="Times New Roman" w:eastAsia="黑体"/>
        <w:b w:val="0"/>
        <w:i w:val="0"/>
        <w:sz w:val="21"/>
      </w:rPr>
    </w:lvl>
    <w:lvl w:ilvl="5" w:tentative="0">
      <w:start w:val="1"/>
      <w:numFmt w:val="decimal"/>
      <w:pStyle w:val="80"/>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abstractNum w:abstractNumId="4">
    <w:nsid w:val="2A8F7113"/>
    <w:multiLevelType w:val="multilevel"/>
    <w:tmpl w:val="2A8F7113"/>
    <w:lvl w:ilvl="0" w:tentative="0">
      <w:start w:val="1"/>
      <w:numFmt w:val="upperLetter"/>
      <w:pStyle w:val="133"/>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111"/>
      <w:suff w:val="nothing"/>
      <w:lvlText w:val="%1——"/>
      <w:lvlJc w:val="left"/>
      <w:pPr>
        <w:ind w:left="833" w:hanging="408"/>
      </w:pPr>
      <w:rPr>
        <w:rFonts w:hint="eastAsia"/>
      </w:rPr>
    </w:lvl>
    <w:lvl w:ilvl="1" w:tentative="0">
      <w:start w:val="1"/>
      <w:numFmt w:val="bullet"/>
      <w:pStyle w:val="100"/>
      <w:lvlText w:val=""/>
      <w:lvlJc w:val="left"/>
      <w:pPr>
        <w:tabs>
          <w:tab w:val="left" w:pos="760"/>
        </w:tabs>
        <w:ind w:left="1264" w:hanging="413"/>
      </w:pPr>
      <w:rPr>
        <w:rFonts w:hint="default" w:ascii="Symbol" w:hAnsi="Symbol"/>
        <w:color w:val="auto"/>
      </w:rPr>
    </w:lvl>
    <w:lvl w:ilvl="2" w:tentative="0">
      <w:start w:val="1"/>
      <w:numFmt w:val="bullet"/>
      <w:pStyle w:val="11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1F959E3"/>
    <w:multiLevelType w:val="singleLevel"/>
    <w:tmpl w:val="31F959E3"/>
    <w:lvl w:ilvl="0" w:tentative="0">
      <w:start w:val="1"/>
      <w:numFmt w:val="decimal"/>
      <w:pStyle w:val="8"/>
      <w:lvlText w:val="%1)"/>
      <w:lvlJc w:val="left"/>
      <w:pPr>
        <w:tabs>
          <w:tab w:val="left" w:pos="680"/>
        </w:tabs>
        <w:ind w:left="680" w:hanging="323"/>
      </w:pPr>
      <w:rPr>
        <w:rFonts w:hint="default"/>
      </w:rPr>
    </w:lvl>
  </w:abstractNum>
  <w:abstractNum w:abstractNumId="7">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51C52760"/>
    <w:multiLevelType w:val="singleLevel"/>
    <w:tmpl w:val="51C52760"/>
    <w:lvl w:ilvl="0" w:tentative="0">
      <w:start w:val="1"/>
      <w:numFmt w:val="decimal"/>
      <w:pStyle w:val="34"/>
      <w:lvlText w:val="%1)"/>
      <w:lvlJc w:val="left"/>
      <w:pPr>
        <w:tabs>
          <w:tab w:val="left" w:pos="1701"/>
        </w:tabs>
        <w:ind w:left="1701" w:hanging="340"/>
      </w:pPr>
      <w:rPr>
        <w:rFonts w:hint="default"/>
      </w:rPr>
    </w:lvl>
  </w:abstractNum>
  <w:abstractNum w:abstractNumId="9">
    <w:nsid w:val="54435571"/>
    <w:multiLevelType w:val="multilevel"/>
    <w:tmpl w:val="54435571"/>
    <w:lvl w:ilvl="0" w:tentative="0">
      <w:start w:val="1"/>
      <w:numFmt w:val="bullet"/>
      <w:pStyle w:val="13"/>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A511CB"/>
    <w:multiLevelType w:val="multilevel"/>
    <w:tmpl w:val="5BA511CB"/>
    <w:lvl w:ilvl="0" w:tentative="0">
      <w:start w:val="1"/>
      <w:numFmt w:val="decimal"/>
      <w:pStyle w:val="11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60B55DC2"/>
    <w:multiLevelType w:val="multilevel"/>
    <w:tmpl w:val="60B55DC2"/>
    <w:lvl w:ilvl="0" w:tentative="0">
      <w:start w:val="1"/>
      <w:numFmt w:val="upperLetter"/>
      <w:pStyle w:val="128"/>
      <w:lvlText w:val="%1"/>
      <w:lvlJc w:val="left"/>
      <w:pPr>
        <w:tabs>
          <w:tab w:val="left" w:pos="0"/>
        </w:tabs>
        <w:ind w:left="0" w:hanging="425"/>
      </w:pPr>
      <w:rPr>
        <w:rFonts w:hint="eastAsia"/>
      </w:rPr>
    </w:lvl>
    <w:lvl w:ilvl="1" w:tentative="0">
      <w:start w:val="1"/>
      <w:numFmt w:val="decimal"/>
      <w:pStyle w:val="12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57D3FBC"/>
    <w:multiLevelType w:val="multilevel"/>
    <w:tmpl w:val="657D3FBC"/>
    <w:lvl w:ilvl="0" w:tentative="0">
      <w:start w:val="1"/>
      <w:numFmt w:val="upperLetter"/>
      <w:pStyle w:val="20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pStyle w:val="1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6C07CD"/>
    <w:multiLevelType w:val="multilevel"/>
    <w:tmpl w:val="6D6C07CD"/>
    <w:lvl w:ilvl="0" w:tentative="0">
      <w:start w:val="1"/>
      <w:numFmt w:val="lowerLetter"/>
      <w:pStyle w:val="139"/>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715D51CB"/>
    <w:multiLevelType w:val="multilevel"/>
    <w:tmpl w:val="715D51CB"/>
    <w:lvl w:ilvl="0" w:tentative="0">
      <w:start w:val="1"/>
      <w:numFmt w:val="bullet"/>
      <w:pStyle w:val="9"/>
      <w:lvlText w:val="-"/>
      <w:lvlJc w:val="left"/>
      <w:pPr>
        <w:ind w:left="420" w:hanging="420"/>
      </w:pPr>
      <w:rPr>
        <w:rFonts w:hint="default" w:ascii="Tekton Pro Ext" w:hAnsi="Tekton Pro Ex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96"/>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52D0615"/>
    <w:multiLevelType w:val="multilevel"/>
    <w:tmpl w:val="752D061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4"/>
  </w:num>
  <w:num w:numId="3">
    <w:abstractNumId w:val="9"/>
  </w:num>
  <w:num w:numId="4">
    <w:abstractNumId w:val="8"/>
  </w:num>
  <w:num w:numId="5">
    <w:abstractNumId w:val="7"/>
  </w:num>
  <w:num w:numId="6">
    <w:abstractNumId w:val="3"/>
  </w:num>
  <w:num w:numId="7">
    <w:abstractNumId w:val="12"/>
  </w:num>
  <w:num w:numId="8">
    <w:abstractNumId w:val="13"/>
  </w:num>
  <w:num w:numId="9">
    <w:abstractNumId w:val="5"/>
  </w:num>
  <w:num w:numId="10">
    <w:abstractNumId w:val="1"/>
  </w:num>
  <w:num w:numId="11">
    <w:abstractNumId w:val="10"/>
  </w:num>
  <w:num w:numId="12">
    <w:abstractNumId w:val="11"/>
  </w:num>
  <w:num w:numId="13">
    <w:abstractNumId w:val="4"/>
  </w:num>
  <w:num w:numId="14">
    <w:abstractNumId w:val="2"/>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228A"/>
    <w:rsid w:val="00002325"/>
    <w:rsid w:val="000023C6"/>
    <w:rsid w:val="00003B7B"/>
    <w:rsid w:val="00003F63"/>
    <w:rsid w:val="0000586F"/>
    <w:rsid w:val="00006958"/>
    <w:rsid w:val="000111ED"/>
    <w:rsid w:val="00011809"/>
    <w:rsid w:val="000139FD"/>
    <w:rsid w:val="00013D86"/>
    <w:rsid w:val="00013E02"/>
    <w:rsid w:val="000161FE"/>
    <w:rsid w:val="00016238"/>
    <w:rsid w:val="0001774B"/>
    <w:rsid w:val="0002143C"/>
    <w:rsid w:val="0002450F"/>
    <w:rsid w:val="00025635"/>
    <w:rsid w:val="00025A65"/>
    <w:rsid w:val="00026C31"/>
    <w:rsid w:val="00027280"/>
    <w:rsid w:val="00027961"/>
    <w:rsid w:val="00031B41"/>
    <w:rsid w:val="00031FF9"/>
    <w:rsid w:val="000320A7"/>
    <w:rsid w:val="00032225"/>
    <w:rsid w:val="00034DB3"/>
    <w:rsid w:val="00035812"/>
    <w:rsid w:val="00035925"/>
    <w:rsid w:val="000408E1"/>
    <w:rsid w:val="00042D89"/>
    <w:rsid w:val="00044B68"/>
    <w:rsid w:val="00045629"/>
    <w:rsid w:val="0004605B"/>
    <w:rsid w:val="000500AE"/>
    <w:rsid w:val="00050715"/>
    <w:rsid w:val="00052CC1"/>
    <w:rsid w:val="00053198"/>
    <w:rsid w:val="000544DE"/>
    <w:rsid w:val="00054F95"/>
    <w:rsid w:val="00057425"/>
    <w:rsid w:val="00057BC1"/>
    <w:rsid w:val="000600BA"/>
    <w:rsid w:val="000636F4"/>
    <w:rsid w:val="00067CDF"/>
    <w:rsid w:val="00071B2A"/>
    <w:rsid w:val="00072D07"/>
    <w:rsid w:val="00074141"/>
    <w:rsid w:val="00074E51"/>
    <w:rsid w:val="00074FBE"/>
    <w:rsid w:val="00075147"/>
    <w:rsid w:val="00075663"/>
    <w:rsid w:val="00075FEB"/>
    <w:rsid w:val="00077055"/>
    <w:rsid w:val="000774F6"/>
    <w:rsid w:val="00080A62"/>
    <w:rsid w:val="00082912"/>
    <w:rsid w:val="00082DA9"/>
    <w:rsid w:val="00083866"/>
    <w:rsid w:val="00083A09"/>
    <w:rsid w:val="000862F8"/>
    <w:rsid w:val="00087982"/>
    <w:rsid w:val="0009005E"/>
    <w:rsid w:val="000917D2"/>
    <w:rsid w:val="00091A4A"/>
    <w:rsid w:val="00091FE0"/>
    <w:rsid w:val="00092857"/>
    <w:rsid w:val="000949A9"/>
    <w:rsid w:val="00095351"/>
    <w:rsid w:val="000A20A9"/>
    <w:rsid w:val="000A33CF"/>
    <w:rsid w:val="000A48B1"/>
    <w:rsid w:val="000A5C7E"/>
    <w:rsid w:val="000A5E64"/>
    <w:rsid w:val="000A796B"/>
    <w:rsid w:val="000A7C09"/>
    <w:rsid w:val="000B10FE"/>
    <w:rsid w:val="000B280D"/>
    <w:rsid w:val="000B3037"/>
    <w:rsid w:val="000B3143"/>
    <w:rsid w:val="000B3A1B"/>
    <w:rsid w:val="000B3F27"/>
    <w:rsid w:val="000B7947"/>
    <w:rsid w:val="000C02D9"/>
    <w:rsid w:val="000C1AB6"/>
    <w:rsid w:val="000C2A9F"/>
    <w:rsid w:val="000C3C1C"/>
    <w:rsid w:val="000C46DE"/>
    <w:rsid w:val="000C50EE"/>
    <w:rsid w:val="000C5DD2"/>
    <w:rsid w:val="000C6B05"/>
    <w:rsid w:val="000C6CF9"/>
    <w:rsid w:val="000C6DD6"/>
    <w:rsid w:val="000C73D4"/>
    <w:rsid w:val="000D021F"/>
    <w:rsid w:val="000D0992"/>
    <w:rsid w:val="000D2188"/>
    <w:rsid w:val="000D3D4C"/>
    <w:rsid w:val="000D4F51"/>
    <w:rsid w:val="000D53B6"/>
    <w:rsid w:val="000D69D5"/>
    <w:rsid w:val="000D6D9D"/>
    <w:rsid w:val="000D718B"/>
    <w:rsid w:val="000E0C46"/>
    <w:rsid w:val="000E0F2B"/>
    <w:rsid w:val="000E3D19"/>
    <w:rsid w:val="000E47B0"/>
    <w:rsid w:val="000E61D4"/>
    <w:rsid w:val="000E6507"/>
    <w:rsid w:val="000E6691"/>
    <w:rsid w:val="000E775C"/>
    <w:rsid w:val="000F030C"/>
    <w:rsid w:val="000F0ACD"/>
    <w:rsid w:val="000F129C"/>
    <w:rsid w:val="000F1418"/>
    <w:rsid w:val="000F1B5C"/>
    <w:rsid w:val="000F2931"/>
    <w:rsid w:val="000F316C"/>
    <w:rsid w:val="000F3185"/>
    <w:rsid w:val="000F4205"/>
    <w:rsid w:val="000F6B35"/>
    <w:rsid w:val="000F6CDB"/>
    <w:rsid w:val="000F6D87"/>
    <w:rsid w:val="000F73FD"/>
    <w:rsid w:val="000F7C30"/>
    <w:rsid w:val="00102BCA"/>
    <w:rsid w:val="00102D36"/>
    <w:rsid w:val="001032E2"/>
    <w:rsid w:val="00103C8F"/>
    <w:rsid w:val="001042EB"/>
    <w:rsid w:val="001056DE"/>
    <w:rsid w:val="00105AA1"/>
    <w:rsid w:val="00105D53"/>
    <w:rsid w:val="00107359"/>
    <w:rsid w:val="00107EBC"/>
    <w:rsid w:val="001105E4"/>
    <w:rsid w:val="00111875"/>
    <w:rsid w:val="0011244E"/>
    <w:rsid w:val="001124C0"/>
    <w:rsid w:val="001131B8"/>
    <w:rsid w:val="00113450"/>
    <w:rsid w:val="001156DA"/>
    <w:rsid w:val="00115745"/>
    <w:rsid w:val="00117728"/>
    <w:rsid w:val="0012320E"/>
    <w:rsid w:val="00123BD3"/>
    <w:rsid w:val="00125985"/>
    <w:rsid w:val="00125FF9"/>
    <w:rsid w:val="001304E5"/>
    <w:rsid w:val="0013175F"/>
    <w:rsid w:val="00132276"/>
    <w:rsid w:val="00132700"/>
    <w:rsid w:val="001330F1"/>
    <w:rsid w:val="00133971"/>
    <w:rsid w:val="00135495"/>
    <w:rsid w:val="001356D6"/>
    <w:rsid w:val="001363CC"/>
    <w:rsid w:val="001373C5"/>
    <w:rsid w:val="0014002D"/>
    <w:rsid w:val="0014055E"/>
    <w:rsid w:val="00141179"/>
    <w:rsid w:val="00142F0E"/>
    <w:rsid w:val="00145B0E"/>
    <w:rsid w:val="001465FD"/>
    <w:rsid w:val="00147027"/>
    <w:rsid w:val="0014764F"/>
    <w:rsid w:val="001502AE"/>
    <w:rsid w:val="0015096F"/>
    <w:rsid w:val="001512B4"/>
    <w:rsid w:val="00151F13"/>
    <w:rsid w:val="00155F33"/>
    <w:rsid w:val="001567A0"/>
    <w:rsid w:val="001602F1"/>
    <w:rsid w:val="00160342"/>
    <w:rsid w:val="0016187D"/>
    <w:rsid w:val="001620A5"/>
    <w:rsid w:val="00162172"/>
    <w:rsid w:val="00162830"/>
    <w:rsid w:val="00163999"/>
    <w:rsid w:val="00164586"/>
    <w:rsid w:val="00164E53"/>
    <w:rsid w:val="00164EB4"/>
    <w:rsid w:val="001664EB"/>
    <w:rsid w:val="0016699D"/>
    <w:rsid w:val="0016780C"/>
    <w:rsid w:val="001679BC"/>
    <w:rsid w:val="00170B47"/>
    <w:rsid w:val="0017106B"/>
    <w:rsid w:val="001710A9"/>
    <w:rsid w:val="001744A2"/>
    <w:rsid w:val="0017484C"/>
    <w:rsid w:val="00175159"/>
    <w:rsid w:val="0017551B"/>
    <w:rsid w:val="00176208"/>
    <w:rsid w:val="00176E9A"/>
    <w:rsid w:val="00176F06"/>
    <w:rsid w:val="00177AAD"/>
    <w:rsid w:val="001805C5"/>
    <w:rsid w:val="00180D6F"/>
    <w:rsid w:val="0018211B"/>
    <w:rsid w:val="001833A5"/>
    <w:rsid w:val="001836FB"/>
    <w:rsid w:val="00183849"/>
    <w:rsid w:val="001840D3"/>
    <w:rsid w:val="00184572"/>
    <w:rsid w:val="00184AA3"/>
    <w:rsid w:val="001865C6"/>
    <w:rsid w:val="0018776B"/>
    <w:rsid w:val="0019005D"/>
    <w:rsid w:val="001900F8"/>
    <w:rsid w:val="00191258"/>
    <w:rsid w:val="0019143B"/>
    <w:rsid w:val="001920C2"/>
    <w:rsid w:val="00192680"/>
    <w:rsid w:val="00193037"/>
    <w:rsid w:val="00193579"/>
    <w:rsid w:val="00193A2C"/>
    <w:rsid w:val="00195280"/>
    <w:rsid w:val="001A02B5"/>
    <w:rsid w:val="001A115D"/>
    <w:rsid w:val="001A12EF"/>
    <w:rsid w:val="001A1458"/>
    <w:rsid w:val="001A2225"/>
    <w:rsid w:val="001A288E"/>
    <w:rsid w:val="001A2A20"/>
    <w:rsid w:val="001A372D"/>
    <w:rsid w:val="001A6924"/>
    <w:rsid w:val="001B103C"/>
    <w:rsid w:val="001B1631"/>
    <w:rsid w:val="001B1A08"/>
    <w:rsid w:val="001B1DBC"/>
    <w:rsid w:val="001B41FB"/>
    <w:rsid w:val="001B6DC2"/>
    <w:rsid w:val="001B760F"/>
    <w:rsid w:val="001C12A3"/>
    <w:rsid w:val="001C149C"/>
    <w:rsid w:val="001C1ADD"/>
    <w:rsid w:val="001C1ADE"/>
    <w:rsid w:val="001C21AC"/>
    <w:rsid w:val="001C23F5"/>
    <w:rsid w:val="001C26F9"/>
    <w:rsid w:val="001C3B9C"/>
    <w:rsid w:val="001C4285"/>
    <w:rsid w:val="001C47BA"/>
    <w:rsid w:val="001C50AE"/>
    <w:rsid w:val="001C541F"/>
    <w:rsid w:val="001C58A0"/>
    <w:rsid w:val="001C59EA"/>
    <w:rsid w:val="001C67D4"/>
    <w:rsid w:val="001C7221"/>
    <w:rsid w:val="001D04FF"/>
    <w:rsid w:val="001D0BE9"/>
    <w:rsid w:val="001D11DC"/>
    <w:rsid w:val="001D16C5"/>
    <w:rsid w:val="001D17F1"/>
    <w:rsid w:val="001D1923"/>
    <w:rsid w:val="001D3AE6"/>
    <w:rsid w:val="001D406C"/>
    <w:rsid w:val="001D41EE"/>
    <w:rsid w:val="001D4661"/>
    <w:rsid w:val="001D579D"/>
    <w:rsid w:val="001D5F6A"/>
    <w:rsid w:val="001D6E8C"/>
    <w:rsid w:val="001D7E43"/>
    <w:rsid w:val="001E020B"/>
    <w:rsid w:val="001E0257"/>
    <w:rsid w:val="001E0380"/>
    <w:rsid w:val="001E13B1"/>
    <w:rsid w:val="001E192F"/>
    <w:rsid w:val="001E213B"/>
    <w:rsid w:val="001E2909"/>
    <w:rsid w:val="001E631C"/>
    <w:rsid w:val="001F0840"/>
    <w:rsid w:val="001F2204"/>
    <w:rsid w:val="001F3A19"/>
    <w:rsid w:val="001F3C45"/>
    <w:rsid w:val="001F3E4C"/>
    <w:rsid w:val="001F4EA3"/>
    <w:rsid w:val="001F59E5"/>
    <w:rsid w:val="001F6CF5"/>
    <w:rsid w:val="002013E2"/>
    <w:rsid w:val="0020143B"/>
    <w:rsid w:val="00203B26"/>
    <w:rsid w:val="0020550D"/>
    <w:rsid w:val="00205A7A"/>
    <w:rsid w:val="00205CA6"/>
    <w:rsid w:val="00206ED3"/>
    <w:rsid w:val="00207312"/>
    <w:rsid w:val="002101D2"/>
    <w:rsid w:val="0021040A"/>
    <w:rsid w:val="0021384A"/>
    <w:rsid w:val="00213A35"/>
    <w:rsid w:val="0021460B"/>
    <w:rsid w:val="00214A57"/>
    <w:rsid w:val="00214DFE"/>
    <w:rsid w:val="00215238"/>
    <w:rsid w:val="00217708"/>
    <w:rsid w:val="002205AF"/>
    <w:rsid w:val="002207A9"/>
    <w:rsid w:val="0022108A"/>
    <w:rsid w:val="002227C3"/>
    <w:rsid w:val="00222D3A"/>
    <w:rsid w:val="002251A9"/>
    <w:rsid w:val="002252FD"/>
    <w:rsid w:val="00226277"/>
    <w:rsid w:val="002309CA"/>
    <w:rsid w:val="00232D49"/>
    <w:rsid w:val="002341A9"/>
    <w:rsid w:val="00234467"/>
    <w:rsid w:val="00234CCE"/>
    <w:rsid w:val="00234FBA"/>
    <w:rsid w:val="00235419"/>
    <w:rsid w:val="00236638"/>
    <w:rsid w:val="00237D8D"/>
    <w:rsid w:val="00237E27"/>
    <w:rsid w:val="0024175A"/>
    <w:rsid w:val="00241DA2"/>
    <w:rsid w:val="00245656"/>
    <w:rsid w:val="00246374"/>
    <w:rsid w:val="00246A0C"/>
    <w:rsid w:val="00246B6E"/>
    <w:rsid w:val="00247FEE"/>
    <w:rsid w:val="00250E7D"/>
    <w:rsid w:val="0025235D"/>
    <w:rsid w:val="0025252F"/>
    <w:rsid w:val="0025271F"/>
    <w:rsid w:val="00252DA4"/>
    <w:rsid w:val="002560B9"/>
    <w:rsid w:val="002565D5"/>
    <w:rsid w:val="002572F2"/>
    <w:rsid w:val="00260DFD"/>
    <w:rsid w:val="00261393"/>
    <w:rsid w:val="002622C0"/>
    <w:rsid w:val="0026230D"/>
    <w:rsid w:val="0026335F"/>
    <w:rsid w:val="0026445D"/>
    <w:rsid w:val="0026455D"/>
    <w:rsid w:val="00264876"/>
    <w:rsid w:val="00264DA2"/>
    <w:rsid w:val="00265110"/>
    <w:rsid w:val="00265B6A"/>
    <w:rsid w:val="00267777"/>
    <w:rsid w:val="00270B39"/>
    <w:rsid w:val="002710CC"/>
    <w:rsid w:val="00271957"/>
    <w:rsid w:val="00272DD1"/>
    <w:rsid w:val="002733E4"/>
    <w:rsid w:val="00274E33"/>
    <w:rsid w:val="002760CA"/>
    <w:rsid w:val="00276411"/>
    <w:rsid w:val="002766B9"/>
    <w:rsid w:val="002778AE"/>
    <w:rsid w:val="002803EB"/>
    <w:rsid w:val="00280B07"/>
    <w:rsid w:val="0028217B"/>
    <w:rsid w:val="0028269A"/>
    <w:rsid w:val="00282FB6"/>
    <w:rsid w:val="00283590"/>
    <w:rsid w:val="00284430"/>
    <w:rsid w:val="0028518E"/>
    <w:rsid w:val="00285CE5"/>
    <w:rsid w:val="00286973"/>
    <w:rsid w:val="00290152"/>
    <w:rsid w:val="00290D1A"/>
    <w:rsid w:val="00290FFF"/>
    <w:rsid w:val="00291532"/>
    <w:rsid w:val="00294408"/>
    <w:rsid w:val="00294E70"/>
    <w:rsid w:val="00294EDC"/>
    <w:rsid w:val="00295376"/>
    <w:rsid w:val="002976A8"/>
    <w:rsid w:val="002A058C"/>
    <w:rsid w:val="002A071E"/>
    <w:rsid w:val="002A11DF"/>
    <w:rsid w:val="002A1924"/>
    <w:rsid w:val="002A2248"/>
    <w:rsid w:val="002A2545"/>
    <w:rsid w:val="002A5631"/>
    <w:rsid w:val="002A60E9"/>
    <w:rsid w:val="002A647E"/>
    <w:rsid w:val="002A7420"/>
    <w:rsid w:val="002A7561"/>
    <w:rsid w:val="002A76FD"/>
    <w:rsid w:val="002A79F7"/>
    <w:rsid w:val="002B0449"/>
    <w:rsid w:val="002B0F12"/>
    <w:rsid w:val="002B1308"/>
    <w:rsid w:val="002B30E0"/>
    <w:rsid w:val="002B32F3"/>
    <w:rsid w:val="002B4554"/>
    <w:rsid w:val="002B48C1"/>
    <w:rsid w:val="002C09A7"/>
    <w:rsid w:val="002C3F36"/>
    <w:rsid w:val="002C3F80"/>
    <w:rsid w:val="002C72D8"/>
    <w:rsid w:val="002C7B5E"/>
    <w:rsid w:val="002D11FA"/>
    <w:rsid w:val="002D1A76"/>
    <w:rsid w:val="002D2CFA"/>
    <w:rsid w:val="002D48E9"/>
    <w:rsid w:val="002D60C3"/>
    <w:rsid w:val="002D6E52"/>
    <w:rsid w:val="002E00FB"/>
    <w:rsid w:val="002E0DDF"/>
    <w:rsid w:val="002E228E"/>
    <w:rsid w:val="002E2906"/>
    <w:rsid w:val="002E37E4"/>
    <w:rsid w:val="002E3D21"/>
    <w:rsid w:val="002E4C23"/>
    <w:rsid w:val="002E5009"/>
    <w:rsid w:val="002E5635"/>
    <w:rsid w:val="002E5767"/>
    <w:rsid w:val="002E57EF"/>
    <w:rsid w:val="002E6333"/>
    <w:rsid w:val="002E64C3"/>
    <w:rsid w:val="002E6A2C"/>
    <w:rsid w:val="002E7573"/>
    <w:rsid w:val="002F0C4D"/>
    <w:rsid w:val="002F0DE4"/>
    <w:rsid w:val="002F1B03"/>
    <w:rsid w:val="002F1D8C"/>
    <w:rsid w:val="002F21DA"/>
    <w:rsid w:val="002F3A77"/>
    <w:rsid w:val="002F4029"/>
    <w:rsid w:val="002F4CB5"/>
    <w:rsid w:val="002F6771"/>
    <w:rsid w:val="002F6C64"/>
    <w:rsid w:val="002F7167"/>
    <w:rsid w:val="002F7977"/>
    <w:rsid w:val="00301F39"/>
    <w:rsid w:val="00302DC3"/>
    <w:rsid w:val="00303F81"/>
    <w:rsid w:val="0030461F"/>
    <w:rsid w:val="00305794"/>
    <w:rsid w:val="00305C38"/>
    <w:rsid w:val="003107B2"/>
    <w:rsid w:val="00310CAF"/>
    <w:rsid w:val="0031105F"/>
    <w:rsid w:val="00312319"/>
    <w:rsid w:val="00312427"/>
    <w:rsid w:val="003204B4"/>
    <w:rsid w:val="00321CC8"/>
    <w:rsid w:val="00321E7D"/>
    <w:rsid w:val="00322FEE"/>
    <w:rsid w:val="003250F9"/>
    <w:rsid w:val="00325926"/>
    <w:rsid w:val="0032707A"/>
    <w:rsid w:val="00327A8A"/>
    <w:rsid w:val="00330E1C"/>
    <w:rsid w:val="0033156A"/>
    <w:rsid w:val="00331E58"/>
    <w:rsid w:val="00332DC7"/>
    <w:rsid w:val="003337F7"/>
    <w:rsid w:val="00333E64"/>
    <w:rsid w:val="00333FE1"/>
    <w:rsid w:val="00336610"/>
    <w:rsid w:val="003401BE"/>
    <w:rsid w:val="00343F73"/>
    <w:rsid w:val="0034469D"/>
    <w:rsid w:val="00344948"/>
    <w:rsid w:val="00345060"/>
    <w:rsid w:val="003457BC"/>
    <w:rsid w:val="003460FB"/>
    <w:rsid w:val="00346A15"/>
    <w:rsid w:val="00347785"/>
    <w:rsid w:val="003479FE"/>
    <w:rsid w:val="003515EA"/>
    <w:rsid w:val="00352D80"/>
    <w:rsid w:val="0035323B"/>
    <w:rsid w:val="0035487D"/>
    <w:rsid w:val="003553AE"/>
    <w:rsid w:val="003569C8"/>
    <w:rsid w:val="00356DEB"/>
    <w:rsid w:val="003578BE"/>
    <w:rsid w:val="003608CC"/>
    <w:rsid w:val="003609D2"/>
    <w:rsid w:val="00361222"/>
    <w:rsid w:val="00363F22"/>
    <w:rsid w:val="00367F1E"/>
    <w:rsid w:val="003701A4"/>
    <w:rsid w:val="003724B7"/>
    <w:rsid w:val="003732DD"/>
    <w:rsid w:val="00373831"/>
    <w:rsid w:val="00373EA3"/>
    <w:rsid w:val="0037530A"/>
    <w:rsid w:val="00375359"/>
    <w:rsid w:val="00375564"/>
    <w:rsid w:val="00380520"/>
    <w:rsid w:val="00382260"/>
    <w:rsid w:val="003822B0"/>
    <w:rsid w:val="00383191"/>
    <w:rsid w:val="00383A04"/>
    <w:rsid w:val="00384700"/>
    <w:rsid w:val="00384847"/>
    <w:rsid w:val="00385207"/>
    <w:rsid w:val="00386DED"/>
    <w:rsid w:val="003875C2"/>
    <w:rsid w:val="00387C47"/>
    <w:rsid w:val="0039074B"/>
    <w:rsid w:val="003912E7"/>
    <w:rsid w:val="00391F39"/>
    <w:rsid w:val="00392EB2"/>
    <w:rsid w:val="00393947"/>
    <w:rsid w:val="00394007"/>
    <w:rsid w:val="00396856"/>
    <w:rsid w:val="0039714D"/>
    <w:rsid w:val="00397552"/>
    <w:rsid w:val="003A1182"/>
    <w:rsid w:val="003A21A0"/>
    <w:rsid w:val="003A2275"/>
    <w:rsid w:val="003A280A"/>
    <w:rsid w:val="003A2EAA"/>
    <w:rsid w:val="003A307E"/>
    <w:rsid w:val="003A3A80"/>
    <w:rsid w:val="003A3CA9"/>
    <w:rsid w:val="003A4FBE"/>
    <w:rsid w:val="003A5B2F"/>
    <w:rsid w:val="003A5C8D"/>
    <w:rsid w:val="003A6A4F"/>
    <w:rsid w:val="003A7088"/>
    <w:rsid w:val="003B00DF"/>
    <w:rsid w:val="003B1275"/>
    <w:rsid w:val="003B1778"/>
    <w:rsid w:val="003B47CB"/>
    <w:rsid w:val="003B5D1F"/>
    <w:rsid w:val="003B5E4F"/>
    <w:rsid w:val="003B6025"/>
    <w:rsid w:val="003B6A53"/>
    <w:rsid w:val="003B78B1"/>
    <w:rsid w:val="003C11CB"/>
    <w:rsid w:val="003C1A65"/>
    <w:rsid w:val="003C2060"/>
    <w:rsid w:val="003C34EE"/>
    <w:rsid w:val="003C43BB"/>
    <w:rsid w:val="003C5CC0"/>
    <w:rsid w:val="003C751A"/>
    <w:rsid w:val="003C754E"/>
    <w:rsid w:val="003C75F3"/>
    <w:rsid w:val="003C78A3"/>
    <w:rsid w:val="003D167C"/>
    <w:rsid w:val="003D22E2"/>
    <w:rsid w:val="003D310E"/>
    <w:rsid w:val="003D5230"/>
    <w:rsid w:val="003D53C2"/>
    <w:rsid w:val="003D67AB"/>
    <w:rsid w:val="003D729F"/>
    <w:rsid w:val="003E0162"/>
    <w:rsid w:val="003E0786"/>
    <w:rsid w:val="003E176D"/>
    <w:rsid w:val="003E1867"/>
    <w:rsid w:val="003E2691"/>
    <w:rsid w:val="003E273B"/>
    <w:rsid w:val="003E29E0"/>
    <w:rsid w:val="003E2B29"/>
    <w:rsid w:val="003E4BD5"/>
    <w:rsid w:val="003E4C53"/>
    <w:rsid w:val="003E4CB5"/>
    <w:rsid w:val="003E4E72"/>
    <w:rsid w:val="003E5729"/>
    <w:rsid w:val="003E57BA"/>
    <w:rsid w:val="003E63BC"/>
    <w:rsid w:val="003E6415"/>
    <w:rsid w:val="003E6A9E"/>
    <w:rsid w:val="003F07ED"/>
    <w:rsid w:val="003F1042"/>
    <w:rsid w:val="003F2157"/>
    <w:rsid w:val="003F3D84"/>
    <w:rsid w:val="003F4EE0"/>
    <w:rsid w:val="003F5322"/>
    <w:rsid w:val="003F6003"/>
    <w:rsid w:val="003F61F2"/>
    <w:rsid w:val="003F7039"/>
    <w:rsid w:val="003F7965"/>
    <w:rsid w:val="00400CD2"/>
    <w:rsid w:val="00402153"/>
    <w:rsid w:val="00402DC1"/>
    <w:rsid w:val="00402FC1"/>
    <w:rsid w:val="00404583"/>
    <w:rsid w:val="004063FB"/>
    <w:rsid w:val="00406D53"/>
    <w:rsid w:val="004071E5"/>
    <w:rsid w:val="00412D2D"/>
    <w:rsid w:val="004158D7"/>
    <w:rsid w:val="00415C4A"/>
    <w:rsid w:val="004213A1"/>
    <w:rsid w:val="00421A83"/>
    <w:rsid w:val="00422122"/>
    <w:rsid w:val="00422441"/>
    <w:rsid w:val="00422DAC"/>
    <w:rsid w:val="0042364F"/>
    <w:rsid w:val="00424025"/>
    <w:rsid w:val="00425082"/>
    <w:rsid w:val="00425172"/>
    <w:rsid w:val="00425D3F"/>
    <w:rsid w:val="0042610D"/>
    <w:rsid w:val="00426906"/>
    <w:rsid w:val="004277BE"/>
    <w:rsid w:val="00427D35"/>
    <w:rsid w:val="004317E0"/>
    <w:rsid w:val="00431DEB"/>
    <w:rsid w:val="00432EA5"/>
    <w:rsid w:val="00433321"/>
    <w:rsid w:val="00434129"/>
    <w:rsid w:val="00434B5A"/>
    <w:rsid w:val="004352AF"/>
    <w:rsid w:val="00435353"/>
    <w:rsid w:val="004374F1"/>
    <w:rsid w:val="0043752C"/>
    <w:rsid w:val="00437D30"/>
    <w:rsid w:val="004405BE"/>
    <w:rsid w:val="00440CD4"/>
    <w:rsid w:val="00442204"/>
    <w:rsid w:val="004426CF"/>
    <w:rsid w:val="00442BAD"/>
    <w:rsid w:val="004432CC"/>
    <w:rsid w:val="00443FFC"/>
    <w:rsid w:val="004467C9"/>
    <w:rsid w:val="00446B29"/>
    <w:rsid w:val="00447180"/>
    <w:rsid w:val="00447EBA"/>
    <w:rsid w:val="00451D54"/>
    <w:rsid w:val="00453F9A"/>
    <w:rsid w:val="00455960"/>
    <w:rsid w:val="00456553"/>
    <w:rsid w:val="004616A7"/>
    <w:rsid w:val="00463BFB"/>
    <w:rsid w:val="00464073"/>
    <w:rsid w:val="00465FBA"/>
    <w:rsid w:val="00470223"/>
    <w:rsid w:val="0047057A"/>
    <w:rsid w:val="004708A2"/>
    <w:rsid w:val="00471CCD"/>
    <w:rsid w:val="00471E91"/>
    <w:rsid w:val="004733AF"/>
    <w:rsid w:val="004734E4"/>
    <w:rsid w:val="00474675"/>
    <w:rsid w:val="004746E3"/>
    <w:rsid w:val="0047470C"/>
    <w:rsid w:val="004754AB"/>
    <w:rsid w:val="004757BD"/>
    <w:rsid w:val="004761B4"/>
    <w:rsid w:val="0047731D"/>
    <w:rsid w:val="004827D5"/>
    <w:rsid w:val="0048318D"/>
    <w:rsid w:val="004845A5"/>
    <w:rsid w:val="0048563D"/>
    <w:rsid w:val="004856A0"/>
    <w:rsid w:val="004865B1"/>
    <w:rsid w:val="00491A45"/>
    <w:rsid w:val="00491F29"/>
    <w:rsid w:val="004932B7"/>
    <w:rsid w:val="00494692"/>
    <w:rsid w:val="004953A1"/>
    <w:rsid w:val="00496DF5"/>
    <w:rsid w:val="004973C4"/>
    <w:rsid w:val="00497C0A"/>
    <w:rsid w:val="004A022E"/>
    <w:rsid w:val="004A0D94"/>
    <w:rsid w:val="004A12C4"/>
    <w:rsid w:val="004A35F9"/>
    <w:rsid w:val="004A5CCE"/>
    <w:rsid w:val="004A6F94"/>
    <w:rsid w:val="004A7041"/>
    <w:rsid w:val="004B0AB8"/>
    <w:rsid w:val="004B0E11"/>
    <w:rsid w:val="004B16E1"/>
    <w:rsid w:val="004B17CC"/>
    <w:rsid w:val="004B1942"/>
    <w:rsid w:val="004B1B54"/>
    <w:rsid w:val="004B1C7C"/>
    <w:rsid w:val="004B24C1"/>
    <w:rsid w:val="004B3A8B"/>
    <w:rsid w:val="004B4050"/>
    <w:rsid w:val="004B43A5"/>
    <w:rsid w:val="004B6199"/>
    <w:rsid w:val="004B765D"/>
    <w:rsid w:val="004C048D"/>
    <w:rsid w:val="004C1A25"/>
    <w:rsid w:val="004C25EF"/>
    <w:rsid w:val="004C292F"/>
    <w:rsid w:val="004C3FAA"/>
    <w:rsid w:val="004C4496"/>
    <w:rsid w:val="004C4AFE"/>
    <w:rsid w:val="004C55E4"/>
    <w:rsid w:val="004C5C80"/>
    <w:rsid w:val="004C68D6"/>
    <w:rsid w:val="004C6D0B"/>
    <w:rsid w:val="004C7A97"/>
    <w:rsid w:val="004D0892"/>
    <w:rsid w:val="004D0CE2"/>
    <w:rsid w:val="004D0EDF"/>
    <w:rsid w:val="004D1484"/>
    <w:rsid w:val="004D1729"/>
    <w:rsid w:val="004D2643"/>
    <w:rsid w:val="004D3BA5"/>
    <w:rsid w:val="004D3C74"/>
    <w:rsid w:val="004D4035"/>
    <w:rsid w:val="004D53F3"/>
    <w:rsid w:val="004D630D"/>
    <w:rsid w:val="004D64E0"/>
    <w:rsid w:val="004D7535"/>
    <w:rsid w:val="004D793D"/>
    <w:rsid w:val="004E1A81"/>
    <w:rsid w:val="004E1BA8"/>
    <w:rsid w:val="004E1F3E"/>
    <w:rsid w:val="004E2B73"/>
    <w:rsid w:val="004E45A5"/>
    <w:rsid w:val="004E4CB2"/>
    <w:rsid w:val="004E70EE"/>
    <w:rsid w:val="004F29B3"/>
    <w:rsid w:val="005002CB"/>
    <w:rsid w:val="00502347"/>
    <w:rsid w:val="00502760"/>
    <w:rsid w:val="00504E87"/>
    <w:rsid w:val="00505A75"/>
    <w:rsid w:val="005064FE"/>
    <w:rsid w:val="005076DF"/>
    <w:rsid w:val="00510280"/>
    <w:rsid w:val="00511CB2"/>
    <w:rsid w:val="005121FA"/>
    <w:rsid w:val="00512D4D"/>
    <w:rsid w:val="00513D73"/>
    <w:rsid w:val="00514A43"/>
    <w:rsid w:val="0051673A"/>
    <w:rsid w:val="005174E5"/>
    <w:rsid w:val="005212E2"/>
    <w:rsid w:val="0052225B"/>
    <w:rsid w:val="00522393"/>
    <w:rsid w:val="00522620"/>
    <w:rsid w:val="0052296A"/>
    <w:rsid w:val="0052327B"/>
    <w:rsid w:val="00523979"/>
    <w:rsid w:val="00523F1B"/>
    <w:rsid w:val="00524921"/>
    <w:rsid w:val="00525656"/>
    <w:rsid w:val="00526846"/>
    <w:rsid w:val="005269CB"/>
    <w:rsid w:val="0053041F"/>
    <w:rsid w:val="00531B84"/>
    <w:rsid w:val="00531BE1"/>
    <w:rsid w:val="00532B10"/>
    <w:rsid w:val="00534C02"/>
    <w:rsid w:val="0053599C"/>
    <w:rsid w:val="00535EFE"/>
    <w:rsid w:val="005360D7"/>
    <w:rsid w:val="005374BD"/>
    <w:rsid w:val="005405FE"/>
    <w:rsid w:val="00540E81"/>
    <w:rsid w:val="0054264B"/>
    <w:rsid w:val="005426B3"/>
    <w:rsid w:val="00543786"/>
    <w:rsid w:val="00543818"/>
    <w:rsid w:val="00543851"/>
    <w:rsid w:val="00544957"/>
    <w:rsid w:val="0054535D"/>
    <w:rsid w:val="00545909"/>
    <w:rsid w:val="00545976"/>
    <w:rsid w:val="005459EF"/>
    <w:rsid w:val="0054745D"/>
    <w:rsid w:val="005504CC"/>
    <w:rsid w:val="00550856"/>
    <w:rsid w:val="00552ADD"/>
    <w:rsid w:val="00552B91"/>
    <w:rsid w:val="005533D7"/>
    <w:rsid w:val="00553899"/>
    <w:rsid w:val="0055554D"/>
    <w:rsid w:val="00561D0C"/>
    <w:rsid w:val="005623CB"/>
    <w:rsid w:val="00563C90"/>
    <w:rsid w:val="0056423F"/>
    <w:rsid w:val="005647C2"/>
    <w:rsid w:val="00564ACE"/>
    <w:rsid w:val="0056595B"/>
    <w:rsid w:val="0056646C"/>
    <w:rsid w:val="00566C07"/>
    <w:rsid w:val="0056784E"/>
    <w:rsid w:val="005703DE"/>
    <w:rsid w:val="005705D5"/>
    <w:rsid w:val="00570ABB"/>
    <w:rsid w:val="005740D4"/>
    <w:rsid w:val="0057414F"/>
    <w:rsid w:val="00575DD1"/>
    <w:rsid w:val="005770D7"/>
    <w:rsid w:val="00577A3A"/>
    <w:rsid w:val="0058062B"/>
    <w:rsid w:val="0058256D"/>
    <w:rsid w:val="0058284A"/>
    <w:rsid w:val="005828AD"/>
    <w:rsid w:val="00582F53"/>
    <w:rsid w:val="0058336A"/>
    <w:rsid w:val="00583DAA"/>
    <w:rsid w:val="00584417"/>
    <w:rsid w:val="0058464E"/>
    <w:rsid w:val="005849B6"/>
    <w:rsid w:val="00584A11"/>
    <w:rsid w:val="0058559F"/>
    <w:rsid w:val="00585D6E"/>
    <w:rsid w:val="00586987"/>
    <w:rsid w:val="005879EE"/>
    <w:rsid w:val="00591427"/>
    <w:rsid w:val="00591A5E"/>
    <w:rsid w:val="00592078"/>
    <w:rsid w:val="005929FA"/>
    <w:rsid w:val="00594457"/>
    <w:rsid w:val="005965A4"/>
    <w:rsid w:val="00596922"/>
    <w:rsid w:val="00596E43"/>
    <w:rsid w:val="005A01CB"/>
    <w:rsid w:val="005A0DC2"/>
    <w:rsid w:val="005A35C5"/>
    <w:rsid w:val="005A469C"/>
    <w:rsid w:val="005A4F99"/>
    <w:rsid w:val="005A58FF"/>
    <w:rsid w:val="005A5EAF"/>
    <w:rsid w:val="005A64C0"/>
    <w:rsid w:val="005B155E"/>
    <w:rsid w:val="005B15E3"/>
    <w:rsid w:val="005B23C1"/>
    <w:rsid w:val="005B254C"/>
    <w:rsid w:val="005B27E4"/>
    <w:rsid w:val="005B2BE9"/>
    <w:rsid w:val="005B3C11"/>
    <w:rsid w:val="005B52CA"/>
    <w:rsid w:val="005C17BA"/>
    <w:rsid w:val="005C1C28"/>
    <w:rsid w:val="005C1EB0"/>
    <w:rsid w:val="005C2BAB"/>
    <w:rsid w:val="005C2F29"/>
    <w:rsid w:val="005C38E5"/>
    <w:rsid w:val="005C44DF"/>
    <w:rsid w:val="005C50A1"/>
    <w:rsid w:val="005C590B"/>
    <w:rsid w:val="005C6DB5"/>
    <w:rsid w:val="005D04DB"/>
    <w:rsid w:val="005D2D44"/>
    <w:rsid w:val="005D388E"/>
    <w:rsid w:val="005D3E6D"/>
    <w:rsid w:val="005D41E8"/>
    <w:rsid w:val="005D4491"/>
    <w:rsid w:val="005D57AA"/>
    <w:rsid w:val="005D5EE4"/>
    <w:rsid w:val="005E0ED0"/>
    <w:rsid w:val="005E19E7"/>
    <w:rsid w:val="005E26CA"/>
    <w:rsid w:val="005E318D"/>
    <w:rsid w:val="005E382B"/>
    <w:rsid w:val="005E43F3"/>
    <w:rsid w:val="005E4A79"/>
    <w:rsid w:val="005E4B92"/>
    <w:rsid w:val="005E53BC"/>
    <w:rsid w:val="005E5F77"/>
    <w:rsid w:val="005E71B9"/>
    <w:rsid w:val="005E7317"/>
    <w:rsid w:val="005E78BA"/>
    <w:rsid w:val="005F0A4E"/>
    <w:rsid w:val="005F0D5F"/>
    <w:rsid w:val="005F1554"/>
    <w:rsid w:val="005F32FA"/>
    <w:rsid w:val="005F3AE0"/>
    <w:rsid w:val="005F49B7"/>
    <w:rsid w:val="005F55BC"/>
    <w:rsid w:val="005F5C3E"/>
    <w:rsid w:val="005F6369"/>
    <w:rsid w:val="00600B05"/>
    <w:rsid w:val="0060148C"/>
    <w:rsid w:val="00602790"/>
    <w:rsid w:val="00603A12"/>
    <w:rsid w:val="00604ECA"/>
    <w:rsid w:val="00605869"/>
    <w:rsid w:val="00606BAA"/>
    <w:rsid w:val="00610F02"/>
    <w:rsid w:val="006113D3"/>
    <w:rsid w:val="00611897"/>
    <w:rsid w:val="00615341"/>
    <w:rsid w:val="00615581"/>
    <w:rsid w:val="006166E8"/>
    <w:rsid w:val="006170FA"/>
    <w:rsid w:val="0061716C"/>
    <w:rsid w:val="006237B6"/>
    <w:rsid w:val="006243A1"/>
    <w:rsid w:val="006261AC"/>
    <w:rsid w:val="006261CE"/>
    <w:rsid w:val="00632E56"/>
    <w:rsid w:val="006347CE"/>
    <w:rsid w:val="00635A86"/>
    <w:rsid w:val="00635CBA"/>
    <w:rsid w:val="00636123"/>
    <w:rsid w:val="006409C2"/>
    <w:rsid w:val="00641C48"/>
    <w:rsid w:val="0064338B"/>
    <w:rsid w:val="00643A37"/>
    <w:rsid w:val="00646542"/>
    <w:rsid w:val="006465F0"/>
    <w:rsid w:val="00646840"/>
    <w:rsid w:val="00646877"/>
    <w:rsid w:val="00647527"/>
    <w:rsid w:val="006478F2"/>
    <w:rsid w:val="006504F4"/>
    <w:rsid w:val="00651E44"/>
    <w:rsid w:val="00652DFB"/>
    <w:rsid w:val="00653146"/>
    <w:rsid w:val="00654ADD"/>
    <w:rsid w:val="00654BC9"/>
    <w:rsid w:val="006552FD"/>
    <w:rsid w:val="00655B6D"/>
    <w:rsid w:val="006574D4"/>
    <w:rsid w:val="00661612"/>
    <w:rsid w:val="0066288D"/>
    <w:rsid w:val="00662FBC"/>
    <w:rsid w:val="00663AF3"/>
    <w:rsid w:val="00665FB6"/>
    <w:rsid w:val="00666B6C"/>
    <w:rsid w:val="00666CD6"/>
    <w:rsid w:val="00670CD6"/>
    <w:rsid w:val="00670D9B"/>
    <w:rsid w:val="00670F2A"/>
    <w:rsid w:val="0067388C"/>
    <w:rsid w:val="00673EE1"/>
    <w:rsid w:val="0067643D"/>
    <w:rsid w:val="006764BA"/>
    <w:rsid w:val="006801F0"/>
    <w:rsid w:val="006804E3"/>
    <w:rsid w:val="00681365"/>
    <w:rsid w:val="006818FD"/>
    <w:rsid w:val="00681D44"/>
    <w:rsid w:val="00682682"/>
    <w:rsid w:val="00682702"/>
    <w:rsid w:val="0068310B"/>
    <w:rsid w:val="006839E5"/>
    <w:rsid w:val="00687FEC"/>
    <w:rsid w:val="00692368"/>
    <w:rsid w:val="00696391"/>
    <w:rsid w:val="00696C00"/>
    <w:rsid w:val="006A0377"/>
    <w:rsid w:val="006A164D"/>
    <w:rsid w:val="006A1AD5"/>
    <w:rsid w:val="006A2011"/>
    <w:rsid w:val="006A2108"/>
    <w:rsid w:val="006A2EBC"/>
    <w:rsid w:val="006A5EA0"/>
    <w:rsid w:val="006A63E3"/>
    <w:rsid w:val="006A783B"/>
    <w:rsid w:val="006A7B33"/>
    <w:rsid w:val="006B00FF"/>
    <w:rsid w:val="006B046E"/>
    <w:rsid w:val="006B0BF3"/>
    <w:rsid w:val="006B1B94"/>
    <w:rsid w:val="006B31BA"/>
    <w:rsid w:val="006B34E5"/>
    <w:rsid w:val="006B413E"/>
    <w:rsid w:val="006B4E13"/>
    <w:rsid w:val="006B7553"/>
    <w:rsid w:val="006B75DD"/>
    <w:rsid w:val="006B7963"/>
    <w:rsid w:val="006B7E5B"/>
    <w:rsid w:val="006C3565"/>
    <w:rsid w:val="006C362E"/>
    <w:rsid w:val="006C3FCD"/>
    <w:rsid w:val="006C472D"/>
    <w:rsid w:val="006C4C64"/>
    <w:rsid w:val="006C4FBF"/>
    <w:rsid w:val="006C5E13"/>
    <w:rsid w:val="006C5FC9"/>
    <w:rsid w:val="006C67E0"/>
    <w:rsid w:val="006C7ABA"/>
    <w:rsid w:val="006D0963"/>
    <w:rsid w:val="006D0C5D"/>
    <w:rsid w:val="006D0D60"/>
    <w:rsid w:val="006D10EE"/>
    <w:rsid w:val="006D1122"/>
    <w:rsid w:val="006D3C00"/>
    <w:rsid w:val="006D4FA1"/>
    <w:rsid w:val="006D712B"/>
    <w:rsid w:val="006E3675"/>
    <w:rsid w:val="006E4A7F"/>
    <w:rsid w:val="006E4E87"/>
    <w:rsid w:val="006E56B4"/>
    <w:rsid w:val="006E6280"/>
    <w:rsid w:val="006E69D0"/>
    <w:rsid w:val="006F0AF3"/>
    <w:rsid w:val="006F26EC"/>
    <w:rsid w:val="006F4534"/>
    <w:rsid w:val="006F49C2"/>
    <w:rsid w:val="006F4A2F"/>
    <w:rsid w:val="006F6755"/>
    <w:rsid w:val="006F6B7A"/>
    <w:rsid w:val="007006D1"/>
    <w:rsid w:val="00700BF3"/>
    <w:rsid w:val="0070126A"/>
    <w:rsid w:val="007017C2"/>
    <w:rsid w:val="007042B3"/>
    <w:rsid w:val="00704DF6"/>
    <w:rsid w:val="007058ED"/>
    <w:rsid w:val="0070651C"/>
    <w:rsid w:val="00706650"/>
    <w:rsid w:val="007069BA"/>
    <w:rsid w:val="00707E8C"/>
    <w:rsid w:val="007132A3"/>
    <w:rsid w:val="007141B2"/>
    <w:rsid w:val="00715F0F"/>
    <w:rsid w:val="00716421"/>
    <w:rsid w:val="007176C9"/>
    <w:rsid w:val="00717AA5"/>
    <w:rsid w:val="00717E21"/>
    <w:rsid w:val="00720970"/>
    <w:rsid w:val="00720A79"/>
    <w:rsid w:val="007224C2"/>
    <w:rsid w:val="00723D56"/>
    <w:rsid w:val="007248D6"/>
    <w:rsid w:val="00724EFB"/>
    <w:rsid w:val="0072610D"/>
    <w:rsid w:val="00727842"/>
    <w:rsid w:val="00734D77"/>
    <w:rsid w:val="007361C6"/>
    <w:rsid w:val="00736237"/>
    <w:rsid w:val="00736553"/>
    <w:rsid w:val="0074006D"/>
    <w:rsid w:val="00740A72"/>
    <w:rsid w:val="00741449"/>
    <w:rsid w:val="007419C3"/>
    <w:rsid w:val="007429D2"/>
    <w:rsid w:val="0074380A"/>
    <w:rsid w:val="007467A7"/>
    <w:rsid w:val="007469DD"/>
    <w:rsid w:val="0074741B"/>
    <w:rsid w:val="0074759E"/>
    <w:rsid w:val="00747620"/>
    <w:rsid w:val="007478EA"/>
    <w:rsid w:val="00747B7C"/>
    <w:rsid w:val="00750634"/>
    <w:rsid w:val="00750CB1"/>
    <w:rsid w:val="007540D4"/>
    <w:rsid w:val="0075415C"/>
    <w:rsid w:val="0075687F"/>
    <w:rsid w:val="007575B5"/>
    <w:rsid w:val="00760CA2"/>
    <w:rsid w:val="007617A0"/>
    <w:rsid w:val="00762296"/>
    <w:rsid w:val="00763502"/>
    <w:rsid w:val="007645B3"/>
    <w:rsid w:val="00766169"/>
    <w:rsid w:val="0076742B"/>
    <w:rsid w:val="0077292E"/>
    <w:rsid w:val="00775745"/>
    <w:rsid w:val="007763A2"/>
    <w:rsid w:val="00776799"/>
    <w:rsid w:val="00777539"/>
    <w:rsid w:val="007835A2"/>
    <w:rsid w:val="00784231"/>
    <w:rsid w:val="00787410"/>
    <w:rsid w:val="0079135A"/>
    <w:rsid w:val="007913AB"/>
    <w:rsid w:val="007914F7"/>
    <w:rsid w:val="0079324B"/>
    <w:rsid w:val="007938D2"/>
    <w:rsid w:val="00794C15"/>
    <w:rsid w:val="0079786E"/>
    <w:rsid w:val="007A01E8"/>
    <w:rsid w:val="007A1C7C"/>
    <w:rsid w:val="007A3995"/>
    <w:rsid w:val="007A3D25"/>
    <w:rsid w:val="007A4435"/>
    <w:rsid w:val="007A503D"/>
    <w:rsid w:val="007B1625"/>
    <w:rsid w:val="007B17EB"/>
    <w:rsid w:val="007B2950"/>
    <w:rsid w:val="007B5714"/>
    <w:rsid w:val="007B5A0A"/>
    <w:rsid w:val="007B60CC"/>
    <w:rsid w:val="007B670C"/>
    <w:rsid w:val="007B6EB2"/>
    <w:rsid w:val="007B6FB9"/>
    <w:rsid w:val="007B706E"/>
    <w:rsid w:val="007B71EB"/>
    <w:rsid w:val="007C1D83"/>
    <w:rsid w:val="007C30FA"/>
    <w:rsid w:val="007C4616"/>
    <w:rsid w:val="007C582C"/>
    <w:rsid w:val="007C6205"/>
    <w:rsid w:val="007C686A"/>
    <w:rsid w:val="007C728E"/>
    <w:rsid w:val="007C7544"/>
    <w:rsid w:val="007D1847"/>
    <w:rsid w:val="007D27CF"/>
    <w:rsid w:val="007D2C53"/>
    <w:rsid w:val="007D3332"/>
    <w:rsid w:val="007D3D60"/>
    <w:rsid w:val="007D4E1A"/>
    <w:rsid w:val="007D5270"/>
    <w:rsid w:val="007D6C3D"/>
    <w:rsid w:val="007D7892"/>
    <w:rsid w:val="007E0973"/>
    <w:rsid w:val="007E1980"/>
    <w:rsid w:val="007E1D6E"/>
    <w:rsid w:val="007E2222"/>
    <w:rsid w:val="007E318F"/>
    <w:rsid w:val="007E4B76"/>
    <w:rsid w:val="007E5507"/>
    <w:rsid w:val="007E5EA8"/>
    <w:rsid w:val="007E6494"/>
    <w:rsid w:val="007E7BDC"/>
    <w:rsid w:val="007E7CE1"/>
    <w:rsid w:val="007F01FE"/>
    <w:rsid w:val="007F0931"/>
    <w:rsid w:val="007F0CF1"/>
    <w:rsid w:val="007F12A5"/>
    <w:rsid w:val="007F37A7"/>
    <w:rsid w:val="007F412A"/>
    <w:rsid w:val="007F4CF1"/>
    <w:rsid w:val="007F672C"/>
    <w:rsid w:val="007F758D"/>
    <w:rsid w:val="007F7D52"/>
    <w:rsid w:val="007F7E58"/>
    <w:rsid w:val="0080269F"/>
    <w:rsid w:val="00802B7E"/>
    <w:rsid w:val="00802BB0"/>
    <w:rsid w:val="008039F2"/>
    <w:rsid w:val="00803BF4"/>
    <w:rsid w:val="008041EA"/>
    <w:rsid w:val="008061AA"/>
    <w:rsid w:val="0080654C"/>
    <w:rsid w:val="008071C6"/>
    <w:rsid w:val="00812ABB"/>
    <w:rsid w:val="00812ABE"/>
    <w:rsid w:val="0081416C"/>
    <w:rsid w:val="008151CE"/>
    <w:rsid w:val="00815BA3"/>
    <w:rsid w:val="00815D27"/>
    <w:rsid w:val="00816B49"/>
    <w:rsid w:val="00817A00"/>
    <w:rsid w:val="008228BE"/>
    <w:rsid w:val="008234D7"/>
    <w:rsid w:val="00826061"/>
    <w:rsid w:val="0082660B"/>
    <w:rsid w:val="008268F2"/>
    <w:rsid w:val="00830C71"/>
    <w:rsid w:val="00830F9B"/>
    <w:rsid w:val="00835602"/>
    <w:rsid w:val="00835DB3"/>
    <w:rsid w:val="0083617B"/>
    <w:rsid w:val="0083668C"/>
    <w:rsid w:val="008371BD"/>
    <w:rsid w:val="0083772D"/>
    <w:rsid w:val="00843287"/>
    <w:rsid w:val="00844148"/>
    <w:rsid w:val="00845642"/>
    <w:rsid w:val="008504A8"/>
    <w:rsid w:val="00850D8F"/>
    <w:rsid w:val="00852488"/>
    <w:rsid w:val="0085282E"/>
    <w:rsid w:val="008536D7"/>
    <w:rsid w:val="008556B5"/>
    <w:rsid w:val="00857672"/>
    <w:rsid w:val="00860030"/>
    <w:rsid w:val="00860352"/>
    <w:rsid w:val="00860F51"/>
    <w:rsid w:val="00861542"/>
    <w:rsid w:val="008624D1"/>
    <w:rsid w:val="00862FD2"/>
    <w:rsid w:val="0086357A"/>
    <w:rsid w:val="00863E9A"/>
    <w:rsid w:val="00865326"/>
    <w:rsid w:val="008671B2"/>
    <w:rsid w:val="00867BC9"/>
    <w:rsid w:val="0087172A"/>
    <w:rsid w:val="0087172E"/>
    <w:rsid w:val="0087198C"/>
    <w:rsid w:val="00872330"/>
    <w:rsid w:val="0087273B"/>
    <w:rsid w:val="00872800"/>
    <w:rsid w:val="00872C1F"/>
    <w:rsid w:val="00873B42"/>
    <w:rsid w:val="00875A64"/>
    <w:rsid w:val="00876A1F"/>
    <w:rsid w:val="00877DA0"/>
    <w:rsid w:val="00882014"/>
    <w:rsid w:val="008836FC"/>
    <w:rsid w:val="00884535"/>
    <w:rsid w:val="008851DC"/>
    <w:rsid w:val="008856D8"/>
    <w:rsid w:val="00885924"/>
    <w:rsid w:val="00890B1C"/>
    <w:rsid w:val="00891DF8"/>
    <w:rsid w:val="00892E82"/>
    <w:rsid w:val="008938FD"/>
    <w:rsid w:val="00893A5A"/>
    <w:rsid w:val="00894765"/>
    <w:rsid w:val="00894B87"/>
    <w:rsid w:val="00896682"/>
    <w:rsid w:val="00897D79"/>
    <w:rsid w:val="008A0788"/>
    <w:rsid w:val="008A31C0"/>
    <w:rsid w:val="008A33EE"/>
    <w:rsid w:val="008A495E"/>
    <w:rsid w:val="008A50BC"/>
    <w:rsid w:val="008A5786"/>
    <w:rsid w:val="008A6C6E"/>
    <w:rsid w:val="008B01DC"/>
    <w:rsid w:val="008B1025"/>
    <w:rsid w:val="008B1512"/>
    <w:rsid w:val="008B1DAA"/>
    <w:rsid w:val="008B2F40"/>
    <w:rsid w:val="008B37D3"/>
    <w:rsid w:val="008B5607"/>
    <w:rsid w:val="008B5825"/>
    <w:rsid w:val="008B60C0"/>
    <w:rsid w:val="008B7B6B"/>
    <w:rsid w:val="008C014E"/>
    <w:rsid w:val="008C0276"/>
    <w:rsid w:val="008C0933"/>
    <w:rsid w:val="008C1B58"/>
    <w:rsid w:val="008C39AE"/>
    <w:rsid w:val="008C3CFF"/>
    <w:rsid w:val="008C466D"/>
    <w:rsid w:val="008C590D"/>
    <w:rsid w:val="008C6CDB"/>
    <w:rsid w:val="008C7001"/>
    <w:rsid w:val="008D03CE"/>
    <w:rsid w:val="008D09DA"/>
    <w:rsid w:val="008D09E7"/>
    <w:rsid w:val="008D3775"/>
    <w:rsid w:val="008D3FD4"/>
    <w:rsid w:val="008D4AC2"/>
    <w:rsid w:val="008E031B"/>
    <w:rsid w:val="008E05AE"/>
    <w:rsid w:val="008E0861"/>
    <w:rsid w:val="008E08D6"/>
    <w:rsid w:val="008E0A9C"/>
    <w:rsid w:val="008E0AB9"/>
    <w:rsid w:val="008E19C0"/>
    <w:rsid w:val="008E2D46"/>
    <w:rsid w:val="008E4C47"/>
    <w:rsid w:val="008E7029"/>
    <w:rsid w:val="008E728B"/>
    <w:rsid w:val="008E79CE"/>
    <w:rsid w:val="008E7AD2"/>
    <w:rsid w:val="008E7B1D"/>
    <w:rsid w:val="008E7D8E"/>
    <w:rsid w:val="008E7DE5"/>
    <w:rsid w:val="008E7EF6"/>
    <w:rsid w:val="008F1F98"/>
    <w:rsid w:val="008F2D2A"/>
    <w:rsid w:val="008F30F1"/>
    <w:rsid w:val="008F38C7"/>
    <w:rsid w:val="008F4E29"/>
    <w:rsid w:val="008F6758"/>
    <w:rsid w:val="008F6F46"/>
    <w:rsid w:val="008F7D9F"/>
    <w:rsid w:val="009000C7"/>
    <w:rsid w:val="00900C12"/>
    <w:rsid w:val="00901593"/>
    <w:rsid w:val="009027BC"/>
    <w:rsid w:val="00902818"/>
    <w:rsid w:val="00903CD8"/>
    <w:rsid w:val="009040DD"/>
    <w:rsid w:val="0090425A"/>
    <w:rsid w:val="00905055"/>
    <w:rsid w:val="009053C5"/>
    <w:rsid w:val="00905B47"/>
    <w:rsid w:val="009065E8"/>
    <w:rsid w:val="0090771B"/>
    <w:rsid w:val="0091004B"/>
    <w:rsid w:val="0091331C"/>
    <w:rsid w:val="009133BB"/>
    <w:rsid w:val="00913AB5"/>
    <w:rsid w:val="0091487C"/>
    <w:rsid w:val="00915884"/>
    <w:rsid w:val="009164B4"/>
    <w:rsid w:val="009170D4"/>
    <w:rsid w:val="00920763"/>
    <w:rsid w:val="009212DD"/>
    <w:rsid w:val="009214DF"/>
    <w:rsid w:val="00921816"/>
    <w:rsid w:val="00922625"/>
    <w:rsid w:val="009229C2"/>
    <w:rsid w:val="00922AB5"/>
    <w:rsid w:val="0092331A"/>
    <w:rsid w:val="009237D0"/>
    <w:rsid w:val="00925EE2"/>
    <w:rsid w:val="0092714B"/>
    <w:rsid w:val="00927336"/>
    <w:rsid w:val="009279DE"/>
    <w:rsid w:val="00927A87"/>
    <w:rsid w:val="00927DEB"/>
    <w:rsid w:val="00930116"/>
    <w:rsid w:val="00932180"/>
    <w:rsid w:val="009324B1"/>
    <w:rsid w:val="009325DD"/>
    <w:rsid w:val="00933240"/>
    <w:rsid w:val="0093623F"/>
    <w:rsid w:val="00940357"/>
    <w:rsid w:val="00941C8E"/>
    <w:rsid w:val="0094212C"/>
    <w:rsid w:val="0094237D"/>
    <w:rsid w:val="00943F10"/>
    <w:rsid w:val="00946F22"/>
    <w:rsid w:val="00947AF0"/>
    <w:rsid w:val="00947EBC"/>
    <w:rsid w:val="009508E8"/>
    <w:rsid w:val="00950A5B"/>
    <w:rsid w:val="0095325C"/>
    <w:rsid w:val="00953F33"/>
    <w:rsid w:val="00954689"/>
    <w:rsid w:val="00956485"/>
    <w:rsid w:val="009613C6"/>
    <w:rsid w:val="009617C9"/>
    <w:rsid w:val="00961C93"/>
    <w:rsid w:val="009627AB"/>
    <w:rsid w:val="00963234"/>
    <w:rsid w:val="00963B02"/>
    <w:rsid w:val="00963B3D"/>
    <w:rsid w:val="00965324"/>
    <w:rsid w:val="00965D65"/>
    <w:rsid w:val="00966602"/>
    <w:rsid w:val="009674D1"/>
    <w:rsid w:val="00967A69"/>
    <w:rsid w:val="00967C7F"/>
    <w:rsid w:val="009706C3"/>
    <w:rsid w:val="0097091E"/>
    <w:rsid w:val="00970AC3"/>
    <w:rsid w:val="0097165B"/>
    <w:rsid w:val="00973A75"/>
    <w:rsid w:val="0097444E"/>
    <w:rsid w:val="009747F6"/>
    <w:rsid w:val="00974ABA"/>
    <w:rsid w:val="0097569A"/>
    <w:rsid w:val="009758AD"/>
    <w:rsid w:val="009760D3"/>
    <w:rsid w:val="00977132"/>
    <w:rsid w:val="009810A2"/>
    <w:rsid w:val="00981A4B"/>
    <w:rsid w:val="00982501"/>
    <w:rsid w:val="00983832"/>
    <w:rsid w:val="00984309"/>
    <w:rsid w:val="009846C4"/>
    <w:rsid w:val="009877D3"/>
    <w:rsid w:val="00992467"/>
    <w:rsid w:val="00992763"/>
    <w:rsid w:val="00992A7D"/>
    <w:rsid w:val="00993568"/>
    <w:rsid w:val="00993E27"/>
    <w:rsid w:val="00994E8F"/>
    <w:rsid w:val="009951DC"/>
    <w:rsid w:val="009959BB"/>
    <w:rsid w:val="009967A3"/>
    <w:rsid w:val="00996850"/>
    <w:rsid w:val="00997158"/>
    <w:rsid w:val="009A01D7"/>
    <w:rsid w:val="009A27B6"/>
    <w:rsid w:val="009A3A7C"/>
    <w:rsid w:val="009B0DF2"/>
    <w:rsid w:val="009B1532"/>
    <w:rsid w:val="009B17B2"/>
    <w:rsid w:val="009B1F2C"/>
    <w:rsid w:val="009B25F3"/>
    <w:rsid w:val="009B2ADB"/>
    <w:rsid w:val="009B37F4"/>
    <w:rsid w:val="009B4638"/>
    <w:rsid w:val="009B4DA1"/>
    <w:rsid w:val="009B537F"/>
    <w:rsid w:val="009B5C17"/>
    <w:rsid w:val="009B5E19"/>
    <w:rsid w:val="009B603A"/>
    <w:rsid w:val="009B76B3"/>
    <w:rsid w:val="009B7E03"/>
    <w:rsid w:val="009C0BF1"/>
    <w:rsid w:val="009C2D0E"/>
    <w:rsid w:val="009C30A8"/>
    <w:rsid w:val="009C3DAC"/>
    <w:rsid w:val="009C42E0"/>
    <w:rsid w:val="009C568D"/>
    <w:rsid w:val="009C6445"/>
    <w:rsid w:val="009C760C"/>
    <w:rsid w:val="009C7CDF"/>
    <w:rsid w:val="009D048E"/>
    <w:rsid w:val="009D0BD8"/>
    <w:rsid w:val="009D1FA3"/>
    <w:rsid w:val="009D2C78"/>
    <w:rsid w:val="009D30B3"/>
    <w:rsid w:val="009D443C"/>
    <w:rsid w:val="009D4FBA"/>
    <w:rsid w:val="009D517D"/>
    <w:rsid w:val="009D5362"/>
    <w:rsid w:val="009D6538"/>
    <w:rsid w:val="009D7393"/>
    <w:rsid w:val="009E1415"/>
    <w:rsid w:val="009E1739"/>
    <w:rsid w:val="009E1E97"/>
    <w:rsid w:val="009E1EE7"/>
    <w:rsid w:val="009E2438"/>
    <w:rsid w:val="009E24A1"/>
    <w:rsid w:val="009E37BA"/>
    <w:rsid w:val="009E3A2F"/>
    <w:rsid w:val="009E3F94"/>
    <w:rsid w:val="009E5313"/>
    <w:rsid w:val="009E5EDE"/>
    <w:rsid w:val="009E6116"/>
    <w:rsid w:val="009F063F"/>
    <w:rsid w:val="009F1736"/>
    <w:rsid w:val="009F3D55"/>
    <w:rsid w:val="009F5968"/>
    <w:rsid w:val="00A00CCA"/>
    <w:rsid w:val="00A0200A"/>
    <w:rsid w:val="00A025A6"/>
    <w:rsid w:val="00A02E43"/>
    <w:rsid w:val="00A03337"/>
    <w:rsid w:val="00A03E11"/>
    <w:rsid w:val="00A05036"/>
    <w:rsid w:val="00A065F9"/>
    <w:rsid w:val="00A07F34"/>
    <w:rsid w:val="00A10430"/>
    <w:rsid w:val="00A11CE3"/>
    <w:rsid w:val="00A1508C"/>
    <w:rsid w:val="00A166CB"/>
    <w:rsid w:val="00A1730F"/>
    <w:rsid w:val="00A17342"/>
    <w:rsid w:val="00A173AD"/>
    <w:rsid w:val="00A17B72"/>
    <w:rsid w:val="00A21AB0"/>
    <w:rsid w:val="00A22154"/>
    <w:rsid w:val="00A2347D"/>
    <w:rsid w:val="00A23D54"/>
    <w:rsid w:val="00A25090"/>
    <w:rsid w:val="00A25C38"/>
    <w:rsid w:val="00A25E47"/>
    <w:rsid w:val="00A261C3"/>
    <w:rsid w:val="00A272B6"/>
    <w:rsid w:val="00A3137F"/>
    <w:rsid w:val="00A32EF6"/>
    <w:rsid w:val="00A3396A"/>
    <w:rsid w:val="00A33A34"/>
    <w:rsid w:val="00A34F90"/>
    <w:rsid w:val="00A35DAC"/>
    <w:rsid w:val="00A36BBE"/>
    <w:rsid w:val="00A40DD6"/>
    <w:rsid w:val="00A4193D"/>
    <w:rsid w:val="00A42E59"/>
    <w:rsid w:val="00A4307A"/>
    <w:rsid w:val="00A45074"/>
    <w:rsid w:val="00A470D5"/>
    <w:rsid w:val="00A473F9"/>
    <w:rsid w:val="00A47EBB"/>
    <w:rsid w:val="00A50089"/>
    <w:rsid w:val="00A51839"/>
    <w:rsid w:val="00A51CDD"/>
    <w:rsid w:val="00A52A7B"/>
    <w:rsid w:val="00A54349"/>
    <w:rsid w:val="00A5549B"/>
    <w:rsid w:val="00A55AEB"/>
    <w:rsid w:val="00A55D37"/>
    <w:rsid w:val="00A55F96"/>
    <w:rsid w:val="00A57B73"/>
    <w:rsid w:val="00A604C9"/>
    <w:rsid w:val="00A6077E"/>
    <w:rsid w:val="00A60B2F"/>
    <w:rsid w:val="00A64DA4"/>
    <w:rsid w:val="00A654FF"/>
    <w:rsid w:val="00A6730D"/>
    <w:rsid w:val="00A676A5"/>
    <w:rsid w:val="00A67BA8"/>
    <w:rsid w:val="00A70B65"/>
    <w:rsid w:val="00A71625"/>
    <w:rsid w:val="00A7180D"/>
    <w:rsid w:val="00A71B9B"/>
    <w:rsid w:val="00A73956"/>
    <w:rsid w:val="00A7404A"/>
    <w:rsid w:val="00A751C7"/>
    <w:rsid w:val="00A75D0B"/>
    <w:rsid w:val="00A77317"/>
    <w:rsid w:val="00A773DF"/>
    <w:rsid w:val="00A82FCD"/>
    <w:rsid w:val="00A84B38"/>
    <w:rsid w:val="00A8509A"/>
    <w:rsid w:val="00A868F4"/>
    <w:rsid w:val="00A870B8"/>
    <w:rsid w:val="00A87844"/>
    <w:rsid w:val="00A921E0"/>
    <w:rsid w:val="00A92945"/>
    <w:rsid w:val="00A94831"/>
    <w:rsid w:val="00A95460"/>
    <w:rsid w:val="00A95A85"/>
    <w:rsid w:val="00A974D9"/>
    <w:rsid w:val="00A977B0"/>
    <w:rsid w:val="00A978A6"/>
    <w:rsid w:val="00AA038C"/>
    <w:rsid w:val="00AA1EA0"/>
    <w:rsid w:val="00AA283F"/>
    <w:rsid w:val="00AA3267"/>
    <w:rsid w:val="00AA334B"/>
    <w:rsid w:val="00AA3A0D"/>
    <w:rsid w:val="00AA483F"/>
    <w:rsid w:val="00AA71EB"/>
    <w:rsid w:val="00AA7A09"/>
    <w:rsid w:val="00AB0153"/>
    <w:rsid w:val="00AB07F1"/>
    <w:rsid w:val="00AB0A34"/>
    <w:rsid w:val="00AB3406"/>
    <w:rsid w:val="00AB3B50"/>
    <w:rsid w:val="00AB41AC"/>
    <w:rsid w:val="00AB4B02"/>
    <w:rsid w:val="00AB6E7C"/>
    <w:rsid w:val="00AC05B1"/>
    <w:rsid w:val="00AC0F9D"/>
    <w:rsid w:val="00AC135C"/>
    <w:rsid w:val="00AC2A99"/>
    <w:rsid w:val="00AC749D"/>
    <w:rsid w:val="00AC7B0F"/>
    <w:rsid w:val="00AC7D50"/>
    <w:rsid w:val="00AC7FE4"/>
    <w:rsid w:val="00AD02A9"/>
    <w:rsid w:val="00AD17D3"/>
    <w:rsid w:val="00AD2F19"/>
    <w:rsid w:val="00AD3048"/>
    <w:rsid w:val="00AD356C"/>
    <w:rsid w:val="00AD3A77"/>
    <w:rsid w:val="00AD5A42"/>
    <w:rsid w:val="00AD72E0"/>
    <w:rsid w:val="00AD7BC1"/>
    <w:rsid w:val="00AE2914"/>
    <w:rsid w:val="00AE3AE3"/>
    <w:rsid w:val="00AE3C54"/>
    <w:rsid w:val="00AE3D93"/>
    <w:rsid w:val="00AE4644"/>
    <w:rsid w:val="00AE4F53"/>
    <w:rsid w:val="00AE5F6D"/>
    <w:rsid w:val="00AE64A3"/>
    <w:rsid w:val="00AE6D15"/>
    <w:rsid w:val="00AF01D9"/>
    <w:rsid w:val="00AF0654"/>
    <w:rsid w:val="00AF100C"/>
    <w:rsid w:val="00AF103B"/>
    <w:rsid w:val="00AF6D5E"/>
    <w:rsid w:val="00B01279"/>
    <w:rsid w:val="00B01CA9"/>
    <w:rsid w:val="00B0217A"/>
    <w:rsid w:val="00B032FD"/>
    <w:rsid w:val="00B04182"/>
    <w:rsid w:val="00B04BFD"/>
    <w:rsid w:val="00B05EDD"/>
    <w:rsid w:val="00B070E7"/>
    <w:rsid w:val="00B071F2"/>
    <w:rsid w:val="00B0725E"/>
    <w:rsid w:val="00B07AE3"/>
    <w:rsid w:val="00B11377"/>
    <w:rsid w:val="00B11409"/>
    <w:rsid w:val="00B11430"/>
    <w:rsid w:val="00B12640"/>
    <w:rsid w:val="00B1264A"/>
    <w:rsid w:val="00B12AE3"/>
    <w:rsid w:val="00B13970"/>
    <w:rsid w:val="00B13D3A"/>
    <w:rsid w:val="00B14019"/>
    <w:rsid w:val="00B15101"/>
    <w:rsid w:val="00B15D97"/>
    <w:rsid w:val="00B17FDD"/>
    <w:rsid w:val="00B20211"/>
    <w:rsid w:val="00B20466"/>
    <w:rsid w:val="00B217B9"/>
    <w:rsid w:val="00B22F14"/>
    <w:rsid w:val="00B244C8"/>
    <w:rsid w:val="00B25F96"/>
    <w:rsid w:val="00B27941"/>
    <w:rsid w:val="00B31923"/>
    <w:rsid w:val="00B353EB"/>
    <w:rsid w:val="00B35BCC"/>
    <w:rsid w:val="00B37583"/>
    <w:rsid w:val="00B4114E"/>
    <w:rsid w:val="00B417D2"/>
    <w:rsid w:val="00B42ADD"/>
    <w:rsid w:val="00B439C4"/>
    <w:rsid w:val="00B4535E"/>
    <w:rsid w:val="00B461D9"/>
    <w:rsid w:val="00B47176"/>
    <w:rsid w:val="00B47690"/>
    <w:rsid w:val="00B5120C"/>
    <w:rsid w:val="00B523E3"/>
    <w:rsid w:val="00B52869"/>
    <w:rsid w:val="00B529CC"/>
    <w:rsid w:val="00B52A8C"/>
    <w:rsid w:val="00B554F8"/>
    <w:rsid w:val="00B57B19"/>
    <w:rsid w:val="00B6020B"/>
    <w:rsid w:val="00B636A8"/>
    <w:rsid w:val="00B63878"/>
    <w:rsid w:val="00B640D4"/>
    <w:rsid w:val="00B64158"/>
    <w:rsid w:val="00B649EF"/>
    <w:rsid w:val="00B665C6"/>
    <w:rsid w:val="00B67203"/>
    <w:rsid w:val="00B7072F"/>
    <w:rsid w:val="00B7260B"/>
    <w:rsid w:val="00B7333B"/>
    <w:rsid w:val="00B7373C"/>
    <w:rsid w:val="00B73D8D"/>
    <w:rsid w:val="00B75100"/>
    <w:rsid w:val="00B75466"/>
    <w:rsid w:val="00B76C8F"/>
    <w:rsid w:val="00B7746F"/>
    <w:rsid w:val="00B774A3"/>
    <w:rsid w:val="00B774C3"/>
    <w:rsid w:val="00B80466"/>
    <w:rsid w:val="00B805AF"/>
    <w:rsid w:val="00B80752"/>
    <w:rsid w:val="00B80A51"/>
    <w:rsid w:val="00B815BE"/>
    <w:rsid w:val="00B82847"/>
    <w:rsid w:val="00B869EC"/>
    <w:rsid w:val="00B90C1E"/>
    <w:rsid w:val="00B91014"/>
    <w:rsid w:val="00B9397A"/>
    <w:rsid w:val="00B944E3"/>
    <w:rsid w:val="00B95168"/>
    <w:rsid w:val="00B956BB"/>
    <w:rsid w:val="00B9633D"/>
    <w:rsid w:val="00B97696"/>
    <w:rsid w:val="00B978DD"/>
    <w:rsid w:val="00BA03F1"/>
    <w:rsid w:val="00BA13C5"/>
    <w:rsid w:val="00BA2EBE"/>
    <w:rsid w:val="00BA3796"/>
    <w:rsid w:val="00BA3AEF"/>
    <w:rsid w:val="00BA4314"/>
    <w:rsid w:val="00BA6089"/>
    <w:rsid w:val="00BA798D"/>
    <w:rsid w:val="00BA7B55"/>
    <w:rsid w:val="00BB0F28"/>
    <w:rsid w:val="00BB137A"/>
    <w:rsid w:val="00BB29B0"/>
    <w:rsid w:val="00BB458A"/>
    <w:rsid w:val="00BB4F6D"/>
    <w:rsid w:val="00BC0DAE"/>
    <w:rsid w:val="00BC2E27"/>
    <w:rsid w:val="00BC3036"/>
    <w:rsid w:val="00BC3AF8"/>
    <w:rsid w:val="00BC3DF4"/>
    <w:rsid w:val="00BC50EE"/>
    <w:rsid w:val="00BC7FD5"/>
    <w:rsid w:val="00BD00D3"/>
    <w:rsid w:val="00BD119E"/>
    <w:rsid w:val="00BD1659"/>
    <w:rsid w:val="00BD346C"/>
    <w:rsid w:val="00BD3AA9"/>
    <w:rsid w:val="00BD4A18"/>
    <w:rsid w:val="00BD4B6B"/>
    <w:rsid w:val="00BD4BD9"/>
    <w:rsid w:val="00BD50B0"/>
    <w:rsid w:val="00BD5E10"/>
    <w:rsid w:val="00BD5E6A"/>
    <w:rsid w:val="00BD6DB2"/>
    <w:rsid w:val="00BE027E"/>
    <w:rsid w:val="00BE02C3"/>
    <w:rsid w:val="00BE0D3E"/>
    <w:rsid w:val="00BE11CF"/>
    <w:rsid w:val="00BE1411"/>
    <w:rsid w:val="00BE21AB"/>
    <w:rsid w:val="00BE281A"/>
    <w:rsid w:val="00BE293E"/>
    <w:rsid w:val="00BE352B"/>
    <w:rsid w:val="00BE4544"/>
    <w:rsid w:val="00BE55CB"/>
    <w:rsid w:val="00BE65C2"/>
    <w:rsid w:val="00BE6E06"/>
    <w:rsid w:val="00BF0B4A"/>
    <w:rsid w:val="00BF0CFA"/>
    <w:rsid w:val="00BF3472"/>
    <w:rsid w:val="00BF3911"/>
    <w:rsid w:val="00BF39D1"/>
    <w:rsid w:val="00BF43F9"/>
    <w:rsid w:val="00BF47E5"/>
    <w:rsid w:val="00BF617A"/>
    <w:rsid w:val="00BF6AE6"/>
    <w:rsid w:val="00BF6D2A"/>
    <w:rsid w:val="00C005CE"/>
    <w:rsid w:val="00C01968"/>
    <w:rsid w:val="00C01A2C"/>
    <w:rsid w:val="00C02EC5"/>
    <w:rsid w:val="00C0379D"/>
    <w:rsid w:val="00C03931"/>
    <w:rsid w:val="00C03FE7"/>
    <w:rsid w:val="00C0436F"/>
    <w:rsid w:val="00C056A6"/>
    <w:rsid w:val="00C05FE3"/>
    <w:rsid w:val="00C0708C"/>
    <w:rsid w:val="00C10F1C"/>
    <w:rsid w:val="00C10FF2"/>
    <w:rsid w:val="00C11C30"/>
    <w:rsid w:val="00C122A5"/>
    <w:rsid w:val="00C13EFB"/>
    <w:rsid w:val="00C164AF"/>
    <w:rsid w:val="00C2136D"/>
    <w:rsid w:val="00C214EE"/>
    <w:rsid w:val="00C2301A"/>
    <w:rsid w:val="00C2314B"/>
    <w:rsid w:val="00C24971"/>
    <w:rsid w:val="00C259AA"/>
    <w:rsid w:val="00C26BE5"/>
    <w:rsid w:val="00C26E4D"/>
    <w:rsid w:val="00C27909"/>
    <w:rsid w:val="00C27AE5"/>
    <w:rsid w:val="00C27B03"/>
    <w:rsid w:val="00C301C1"/>
    <w:rsid w:val="00C307F8"/>
    <w:rsid w:val="00C314E1"/>
    <w:rsid w:val="00C34397"/>
    <w:rsid w:val="00C34B53"/>
    <w:rsid w:val="00C36331"/>
    <w:rsid w:val="00C3653B"/>
    <w:rsid w:val="00C374D7"/>
    <w:rsid w:val="00C4095D"/>
    <w:rsid w:val="00C4259A"/>
    <w:rsid w:val="00C42F41"/>
    <w:rsid w:val="00C44C64"/>
    <w:rsid w:val="00C45C9B"/>
    <w:rsid w:val="00C46309"/>
    <w:rsid w:val="00C46AB7"/>
    <w:rsid w:val="00C46B8B"/>
    <w:rsid w:val="00C46D0D"/>
    <w:rsid w:val="00C46FA5"/>
    <w:rsid w:val="00C5200F"/>
    <w:rsid w:val="00C528FF"/>
    <w:rsid w:val="00C53F6E"/>
    <w:rsid w:val="00C563FC"/>
    <w:rsid w:val="00C57524"/>
    <w:rsid w:val="00C57876"/>
    <w:rsid w:val="00C578A5"/>
    <w:rsid w:val="00C601D2"/>
    <w:rsid w:val="00C607F0"/>
    <w:rsid w:val="00C613F5"/>
    <w:rsid w:val="00C61B21"/>
    <w:rsid w:val="00C6215B"/>
    <w:rsid w:val="00C62647"/>
    <w:rsid w:val="00C6404F"/>
    <w:rsid w:val="00C64515"/>
    <w:rsid w:val="00C65BCC"/>
    <w:rsid w:val="00C66389"/>
    <w:rsid w:val="00C6668E"/>
    <w:rsid w:val="00C66970"/>
    <w:rsid w:val="00C67B8D"/>
    <w:rsid w:val="00C67E98"/>
    <w:rsid w:val="00C7045E"/>
    <w:rsid w:val="00C71135"/>
    <w:rsid w:val="00C72562"/>
    <w:rsid w:val="00C734F0"/>
    <w:rsid w:val="00C80409"/>
    <w:rsid w:val="00C807E0"/>
    <w:rsid w:val="00C81962"/>
    <w:rsid w:val="00C83344"/>
    <w:rsid w:val="00C856D8"/>
    <w:rsid w:val="00C8636A"/>
    <w:rsid w:val="00C867CA"/>
    <w:rsid w:val="00C8691C"/>
    <w:rsid w:val="00C86C52"/>
    <w:rsid w:val="00C90C21"/>
    <w:rsid w:val="00C92D04"/>
    <w:rsid w:val="00C930BE"/>
    <w:rsid w:val="00C931B5"/>
    <w:rsid w:val="00C94646"/>
    <w:rsid w:val="00C97063"/>
    <w:rsid w:val="00CA1043"/>
    <w:rsid w:val="00CA168A"/>
    <w:rsid w:val="00CA1E89"/>
    <w:rsid w:val="00CA2282"/>
    <w:rsid w:val="00CA3359"/>
    <w:rsid w:val="00CA357E"/>
    <w:rsid w:val="00CA3A36"/>
    <w:rsid w:val="00CA44F9"/>
    <w:rsid w:val="00CA4A69"/>
    <w:rsid w:val="00CA52D3"/>
    <w:rsid w:val="00CA5E27"/>
    <w:rsid w:val="00CA674E"/>
    <w:rsid w:val="00CB23BA"/>
    <w:rsid w:val="00CB32E1"/>
    <w:rsid w:val="00CB3E02"/>
    <w:rsid w:val="00CB4E7D"/>
    <w:rsid w:val="00CB5564"/>
    <w:rsid w:val="00CB58D6"/>
    <w:rsid w:val="00CB72A6"/>
    <w:rsid w:val="00CC016A"/>
    <w:rsid w:val="00CC0DAA"/>
    <w:rsid w:val="00CC0EEC"/>
    <w:rsid w:val="00CC2931"/>
    <w:rsid w:val="00CC31B0"/>
    <w:rsid w:val="00CC3E0C"/>
    <w:rsid w:val="00CC4B1D"/>
    <w:rsid w:val="00CC550A"/>
    <w:rsid w:val="00CC58D3"/>
    <w:rsid w:val="00CC68EC"/>
    <w:rsid w:val="00CC784D"/>
    <w:rsid w:val="00CD013D"/>
    <w:rsid w:val="00CD08A0"/>
    <w:rsid w:val="00CD2B94"/>
    <w:rsid w:val="00CD2DD1"/>
    <w:rsid w:val="00CD37C6"/>
    <w:rsid w:val="00CD46FC"/>
    <w:rsid w:val="00CD4DD9"/>
    <w:rsid w:val="00CD4F16"/>
    <w:rsid w:val="00CD5B05"/>
    <w:rsid w:val="00CD63C3"/>
    <w:rsid w:val="00CE19F0"/>
    <w:rsid w:val="00CE3A2B"/>
    <w:rsid w:val="00CE3E66"/>
    <w:rsid w:val="00CE3EAA"/>
    <w:rsid w:val="00CE47A7"/>
    <w:rsid w:val="00CE671D"/>
    <w:rsid w:val="00CE7612"/>
    <w:rsid w:val="00CE7E24"/>
    <w:rsid w:val="00CF02C6"/>
    <w:rsid w:val="00CF0CF3"/>
    <w:rsid w:val="00CF2AF3"/>
    <w:rsid w:val="00CF48A6"/>
    <w:rsid w:val="00CF5A7F"/>
    <w:rsid w:val="00D01E0B"/>
    <w:rsid w:val="00D0337B"/>
    <w:rsid w:val="00D06251"/>
    <w:rsid w:val="00D063E2"/>
    <w:rsid w:val="00D06D4D"/>
    <w:rsid w:val="00D079B2"/>
    <w:rsid w:val="00D07FB9"/>
    <w:rsid w:val="00D10E05"/>
    <w:rsid w:val="00D114E9"/>
    <w:rsid w:val="00D121F6"/>
    <w:rsid w:val="00D141B4"/>
    <w:rsid w:val="00D14759"/>
    <w:rsid w:val="00D166FF"/>
    <w:rsid w:val="00D206E3"/>
    <w:rsid w:val="00D21D73"/>
    <w:rsid w:val="00D21ECA"/>
    <w:rsid w:val="00D21EF3"/>
    <w:rsid w:val="00D24829"/>
    <w:rsid w:val="00D24AF1"/>
    <w:rsid w:val="00D24E4C"/>
    <w:rsid w:val="00D252B0"/>
    <w:rsid w:val="00D25825"/>
    <w:rsid w:val="00D302CD"/>
    <w:rsid w:val="00D31E9D"/>
    <w:rsid w:val="00D31FCD"/>
    <w:rsid w:val="00D3208F"/>
    <w:rsid w:val="00D33320"/>
    <w:rsid w:val="00D339C6"/>
    <w:rsid w:val="00D34687"/>
    <w:rsid w:val="00D35605"/>
    <w:rsid w:val="00D371B9"/>
    <w:rsid w:val="00D374E9"/>
    <w:rsid w:val="00D4007D"/>
    <w:rsid w:val="00D41ACE"/>
    <w:rsid w:val="00D429C6"/>
    <w:rsid w:val="00D43420"/>
    <w:rsid w:val="00D44AD8"/>
    <w:rsid w:val="00D46710"/>
    <w:rsid w:val="00D47748"/>
    <w:rsid w:val="00D51234"/>
    <w:rsid w:val="00D516B5"/>
    <w:rsid w:val="00D518AC"/>
    <w:rsid w:val="00D51B5C"/>
    <w:rsid w:val="00D51C6A"/>
    <w:rsid w:val="00D51F91"/>
    <w:rsid w:val="00D54CC3"/>
    <w:rsid w:val="00D562D0"/>
    <w:rsid w:val="00D56B33"/>
    <w:rsid w:val="00D571CB"/>
    <w:rsid w:val="00D6041A"/>
    <w:rsid w:val="00D61728"/>
    <w:rsid w:val="00D618E3"/>
    <w:rsid w:val="00D633EB"/>
    <w:rsid w:val="00D63409"/>
    <w:rsid w:val="00D6352D"/>
    <w:rsid w:val="00D63DF3"/>
    <w:rsid w:val="00D65550"/>
    <w:rsid w:val="00D6584F"/>
    <w:rsid w:val="00D65C9A"/>
    <w:rsid w:val="00D668C4"/>
    <w:rsid w:val="00D674A0"/>
    <w:rsid w:val="00D712E8"/>
    <w:rsid w:val="00D71943"/>
    <w:rsid w:val="00D71CC2"/>
    <w:rsid w:val="00D72721"/>
    <w:rsid w:val="00D729B3"/>
    <w:rsid w:val="00D72E86"/>
    <w:rsid w:val="00D73750"/>
    <w:rsid w:val="00D74067"/>
    <w:rsid w:val="00D74DB4"/>
    <w:rsid w:val="00D74E1A"/>
    <w:rsid w:val="00D76C30"/>
    <w:rsid w:val="00D82953"/>
    <w:rsid w:val="00D82C2D"/>
    <w:rsid w:val="00D82FC8"/>
    <w:rsid w:val="00D82FF7"/>
    <w:rsid w:val="00D83288"/>
    <w:rsid w:val="00D83713"/>
    <w:rsid w:val="00D847FE"/>
    <w:rsid w:val="00D84967"/>
    <w:rsid w:val="00D86497"/>
    <w:rsid w:val="00D91810"/>
    <w:rsid w:val="00D925A6"/>
    <w:rsid w:val="00D929DF"/>
    <w:rsid w:val="00D92B78"/>
    <w:rsid w:val="00D92D0D"/>
    <w:rsid w:val="00D92FB9"/>
    <w:rsid w:val="00D964EA"/>
    <w:rsid w:val="00D9657D"/>
    <w:rsid w:val="00D966D0"/>
    <w:rsid w:val="00D96B5B"/>
    <w:rsid w:val="00D96D2B"/>
    <w:rsid w:val="00DA0280"/>
    <w:rsid w:val="00DA0C59"/>
    <w:rsid w:val="00DA186D"/>
    <w:rsid w:val="00DA3498"/>
    <w:rsid w:val="00DA3991"/>
    <w:rsid w:val="00DA4CBF"/>
    <w:rsid w:val="00DA4DC4"/>
    <w:rsid w:val="00DA53BA"/>
    <w:rsid w:val="00DB0585"/>
    <w:rsid w:val="00DB1A7D"/>
    <w:rsid w:val="00DB242B"/>
    <w:rsid w:val="00DB2957"/>
    <w:rsid w:val="00DB3047"/>
    <w:rsid w:val="00DB3EA1"/>
    <w:rsid w:val="00DB5BE8"/>
    <w:rsid w:val="00DB5E56"/>
    <w:rsid w:val="00DB7463"/>
    <w:rsid w:val="00DB7E6C"/>
    <w:rsid w:val="00DC034A"/>
    <w:rsid w:val="00DC3132"/>
    <w:rsid w:val="00DC3134"/>
    <w:rsid w:val="00DC4E09"/>
    <w:rsid w:val="00DC5DCC"/>
    <w:rsid w:val="00DC67F4"/>
    <w:rsid w:val="00DC78F2"/>
    <w:rsid w:val="00DC7CF2"/>
    <w:rsid w:val="00DC7F10"/>
    <w:rsid w:val="00DD2B7C"/>
    <w:rsid w:val="00DD3430"/>
    <w:rsid w:val="00DD3ECB"/>
    <w:rsid w:val="00DD5213"/>
    <w:rsid w:val="00DD5A29"/>
    <w:rsid w:val="00DD5CD5"/>
    <w:rsid w:val="00DD5D15"/>
    <w:rsid w:val="00DD5D9D"/>
    <w:rsid w:val="00DD7EE5"/>
    <w:rsid w:val="00DE32EB"/>
    <w:rsid w:val="00DE35CB"/>
    <w:rsid w:val="00DE4548"/>
    <w:rsid w:val="00DE48A1"/>
    <w:rsid w:val="00DE5629"/>
    <w:rsid w:val="00DE69A0"/>
    <w:rsid w:val="00DE7A8D"/>
    <w:rsid w:val="00DF21E9"/>
    <w:rsid w:val="00DF2F04"/>
    <w:rsid w:val="00DF6300"/>
    <w:rsid w:val="00DF66E0"/>
    <w:rsid w:val="00DF7930"/>
    <w:rsid w:val="00DF79CF"/>
    <w:rsid w:val="00E00CBA"/>
    <w:rsid w:val="00E00F14"/>
    <w:rsid w:val="00E01DC2"/>
    <w:rsid w:val="00E02294"/>
    <w:rsid w:val="00E0311E"/>
    <w:rsid w:val="00E03EA1"/>
    <w:rsid w:val="00E05123"/>
    <w:rsid w:val="00E0613C"/>
    <w:rsid w:val="00E06162"/>
    <w:rsid w:val="00E06386"/>
    <w:rsid w:val="00E073AA"/>
    <w:rsid w:val="00E11050"/>
    <w:rsid w:val="00E110D9"/>
    <w:rsid w:val="00E114FB"/>
    <w:rsid w:val="00E11DA5"/>
    <w:rsid w:val="00E121DB"/>
    <w:rsid w:val="00E13939"/>
    <w:rsid w:val="00E14636"/>
    <w:rsid w:val="00E148BD"/>
    <w:rsid w:val="00E15F3E"/>
    <w:rsid w:val="00E17607"/>
    <w:rsid w:val="00E17F32"/>
    <w:rsid w:val="00E22BAE"/>
    <w:rsid w:val="00E22C62"/>
    <w:rsid w:val="00E24EB4"/>
    <w:rsid w:val="00E24EC5"/>
    <w:rsid w:val="00E26BED"/>
    <w:rsid w:val="00E2713F"/>
    <w:rsid w:val="00E279D9"/>
    <w:rsid w:val="00E31DB1"/>
    <w:rsid w:val="00E320ED"/>
    <w:rsid w:val="00E325BF"/>
    <w:rsid w:val="00E325E0"/>
    <w:rsid w:val="00E32E7C"/>
    <w:rsid w:val="00E332F2"/>
    <w:rsid w:val="00E33508"/>
    <w:rsid w:val="00E33AFB"/>
    <w:rsid w:val="00E33BCB"/>
    <w:rsid w:val="00E34218"/>
    <w:rsid w:val="00E36C61"/>
    <w:rsid w:val="00E40415"/>
    <w:rsid w:val="00E40C78"/>
    <w:rsid w:val="00E4144F"/>
    <w:rsid w:val="00E415C9"/>
    <w:rsid w:val="00E4266F"/>
    <w:rsid w:val="00E43AEB"/>
    <w:rsid w:val="00E45764"/>
    <w:rsid w:val="00E45CB5"/>
    <w:rsid w:val="00E46282"/>
    <w:rsid w:val="00E51736"/>
    <w:rsid w:val="00E5216E"/>
    <w:rsid w:val="00E528C9"/>
    <w:rsid w:val="00E537ED"/>
    <w:rsid w:val="00E546E9"/>
    <w:rsid w:val="00E5723A"/>
    <w:rsid w:val="00E57637"/>
    <w:rsid w:val="00E57CEB"/>
    <w:rsid w:val="00E61D16"/>
    <w:rsid w:val="00E6286B"/>
    <w:rsid w:val="00E65112"/>
    <w:rsid w:val="00E65365"/>
    <w:rsid w:val="00E71197"/>
    <w:rsid w:val="00E72A11"/>
    <w:rsid w:val="00E74113"/>
    <w:rsid w:val="00E750C6"/>
    <w:rsid w:val="00E81BC8"/>
    <w:rsid w:val="00E82344"/>
    <w:rsid w:val="00E8245A"/>
    <w:rsid w:val="00E8285D"/>
    <w:rsid w:val="00E83AD1"/>
    <w:rsid w:val="00E84C82"/>
    <w:rsid w:val="00E84D64"/>
    <w:rsid w:val="00E85002"/>
    <w:rsid w:val="00E87408"/>
    <w:rsid w:val="00E87848"/>
    <w:rsid w:val="00E87980"/>
    <w:rsid w:val="00E87E5E"/>
    <w:rsid w:val="00E909D5"/>
    <w:rsid w:val="00E91395"/>
    <w:rsid w:val="00E914C4"/>
    <w:rsid w:val="00E934F5"/>
    <w:rsid w:val="00E95A49"/>
    <w:rsid w:val="00E9606C"/>
    <w:rsid w:val="00E96961"/>
    <w:rsid w:val="00E96D09"/>
    <w:rsid w:val="00E976C1"/>
    <w:rsid w:val="00EA0A6F"/>
    <w:rsid w:val="00EA21D9"/>
    <w:rsid w:val="00EA2536"/>
    <w:rsid w:val="00EA2C4E"/>
    <w:rsid w:val="00EA35FC"/>
    <w:rsid w:val="00EA4232"/>
    <w:rsid w:val="00EA4306"/>
    <w:rsid w:val="00EA5577"/>
    <w:rsid w:val="00EA5F90"/>
    <w:rsid w:val="00EA60F1"/>
    <w:rsid w:val="00EA72EC"/>
    <w:rsid w:val="00EB11CB"/>
    <w:rsid w:val="00EB1658"/>
    <w:rsid w:val="00EB275A"/>
    <w:rsid w:val="00EB2946"/>
    <w:rsid w:val="00EB2DA9"/>
    <w:rsid w:val="00EB391C"/>
    <w:rsid w:val="00EB3CA8"/>
    <w:rsid w:val="00EB439D"/>
    <w:rsid w:val="00EB50B3"/>
    <w:rsid w:val="00EB5721"/>
    <w:rsid w:val="00EB5B44"/>
    <w:rsid w:val="00EB69BB"/>
    <w:rsid w:val="00EB76F1"/>
    <w:rsid w:val="00EB786A"/>
    <w:rsid w:val="00EC02C8"/>
    <w:rsid w:val="00EC0618"/>
    <w:rsid w:val="00EC1578"/>
    <w:rsid w:val="00EC1C72"/>
    <w:rsid w:val="00EC2421"/>
    <w:rsid w:val="00EC38C7"/>
    <w:rsid w:val="00EC3CC9"/>
    <w:rsid w:val="00EC4EEA"/>
    <w:rsid w:val="00EC5A9C"/>
    <w:rsid w:val="00EC680A"/>
    <w:rsid w:val="00EC75AE"/>
    <w:rsid w:val="00ED13FD"/>
    <w:rsid w:val="00ED2010"/>
    <w:rsid w:val="00ED25FC"/>
    <w:rsid w:val="00ED2E3E"/>
    <w:rsid w:val="00ED3080"/>
    <w:rsid w:val="00ED328A"/>
    <w:rsid w:val="00ED41F7"/>
    <w:rsid w:val="00ED5B84"/>
    <w:rsid w:val="00ED5CD4"/>
    <w:rsid w:val="00ED6A27"/>
    <w:rsid w:val="00ED6BF4"/>
    <w:rsid w:val="00ED7335"/>
    <w:rsid w:val="00EE0A33"/>
    <w:rsid w:val="00EE212F"/>
    <w:rsid w:val="00EE252A"/>
    <w:rsid w:val="00EE2BED"/>
    <w:rsid w:val="00EE374B"/>
    <w:rsid w:val="00EE3F28"/>
    <w:rsid w:val="00EE4057"/>
    <w:rsid w:val="00EE44B4"/>
    <w:rsid w:val="00EE4BD4"/>
    <w:rsid w:val="00EE4F2A"/>
    <w:rsid w:val="00EE4F9D"/>
    <w:rsid w:val="00EE540D"/>
    <w:rsid w:val="00EE5A67"/>
    <w:rsid w:val="00EE6907"/>
    <w:rsid w:val="00EE69B1"/>
    <w:rsid w:val="00EE6BCE"/>
    <w:rsid w:val="00EF0F36"/>
    <w:rsid w:val="00EF12B3"/>
    <w:rsid w:val="00EF37F1"/>
    <w:rsid w:val="00EF47DB"/>
    <w:rsid w:val="00EF4D21"/>
    <w:rsid w:val="00EF5539"/>
    <w:rsid w:val="00EF5FFA"/>
    <w:rsid w:val="00F0213C"/>
    <w:rsid w:val="00F04D42"/>
    <w:rsid w:val="00F05060"/>
    <w:rsid w:val="00F06169"/>
    <w:rsid w:val="00F104CE"/>
    <w:rsid w:val="00F109E5"/>
    <w:rsid w:val="00F11796"/>
    <w:rsid w:val="00F11BB5"/>
    <w:rsid w:val="00F1417B"/>
    <w:rsid w:val="00F146CA"/>
    <w:rsid w:val="00F14DFF"/>
    <w:rsid w:val="00F15448"/>
    <w:rsid w:val="00F15E41"/>
    <w:rsid w:val="00F160FE"/>
    <w:rsid w:val="00F16A67"/>
    <w:rsid w:val="00F176FB"/>
    <w:rsid w:val="00F20497"/>
    <w:rsid w:val="00F21592"/>
    <w:rsid w:val="00F2169F"/>
    <w:rsid w:val="00F21703"/>
    <w:rsid w:val="00F21D04"/>
    <w:rsid w:val="00F22C76"/>
    <w:rsid w:val="00F24CCE"/>
    <w:rsid w:val="00F24D01"/>
    <w:rsid w:val="00F25482"/>
    <w:rsid w:val="00F25618"/>
    <w:rsid w:val="00F30939"/>
    <w:rsid w:val="00F309B0"/>
    <w:rsid w:val="00F317DD"/>
    <w:rsid w:val="00F32153"/>
    <w:rsid w:val="00F322FD"/>
    <w:rsid w:val="00F32857"/>
    <w:rsid w:val="00F340DD"/>
    <w:rsid w:val="00F34B99"/>
    <w:rsid w:val="00F35857"/>
    <w:rsid w:val="00F35CFE"/>
    <w:rsid w:val="00F36EF6"/>
    <w:rsid w:val="00F37250"/>
    <w:rsid w:val="00F426BB"/>
    <w:rsid w:val="00F44501"/>
    <w:rsid w:val="00F45006"/>
    <w:rsid w:val="00F45BED"/>
    <w:rsid w:val="00F51900"/>
    <w:rsid w:val="00F52BD5"/>
    <w:rsid w:val="00F52DAB"/>
    <w:rsid w:val="00F530E6"/>
    <w:rsid w:val="00F53CA7"/>
    <w:rsid w:val="00F543F0"/>
    <w:rsid w:val="00F547DA"/>
    <w:rsid w:val="00F5650A"/>
    <w:rsid w:val="00F57490"/>
    <w:rsid w:val="00F60403"/>
    <w:rsid w:val="00F61559"/>
    <w:rsid w:val="00F62059"/>
    <w:rsid w:val="00F62960"/>
    <w:rsid w:val="00F645DF"/>
    <w:rsid w:val="00F64BC0"/>
    <w:rsid w:val="00F65106"/>
    <w:rsid w:val="00F65D05"/>
    <w:rsid w:val="00F66C53"/>
    <w:rsid w:val="00F66F5B"/>
    <w:rsid w:val="00F678BB"/>
    <w:rsid w:val="00F72ACA"/>
    <w:rsid w:val="00F73847"/>
    <w:rsid w:val="00F73D48"/>
    <w:rsid w:val="00F75179"/>
    <w:rsid w:val="00F7556E"/>
    <w:rsid w:val="00F75718"/>
    <w:rsid w:val="00F80662"/>
    <w:rsid w:val="00F81D29"/>
    <w:rsid w:val="00F828FA"/>
    <w:rsid w:val="00F82E5B"/>
    <w:rsid w:val="00F8329A"/>
    <w:rsid w:val="00F83DDC"/>
    <w:rsid w:val="00F842BE"/>
    <w:rsid w:val="00F8621B"/>
    <w:rsid w:val="00F872AA"/>
    <w:rsid w:val="00F9093D"/>
    <w:rsid w:val="00F918CB"/>
    <w:rsid w:val="00F91C4D"/>
    <w:rsid w:val="00F92FD9"/>
    <w:rsid w:val="00F935F8"/>
    <w:rsid w:val="00F93712"/>
    <w:rsid w:val="00F95950"/>
    <w:rsid w:val="00F965C8"/>
    <w:rsid w:val="00F9756C"/>
    <w:rsid w:val="00F97580"/>
    <w:rsid w:val="00FA2341"/>
    <w:rsid w:val="00FA4C67"/>
    <w:rsid w:val="00FA5E62"/>
    <w:rsid w:val="00FA6684"/>
    <w:rsid w:val="00FA69EF"/>
    <w:rsid w:val="00FA731E"/>
    <w:rsid w:val="00FB225D"/>
    <w:rsid w:val="00FB2840"/>
    <w:rsid w:val="00FB2B38"/>
    <w:rsid w:val="00FB336E"/>
    <w:rsid w:val="00FB3373"/>
    <w:rsid w:val="00FB6451"/>
    <w:rsid w:val="00FB742C"/>
    <w:rsid w:val="00FC40CE"/>
    <w:rsid w:val="00FC4196"/>
    <w:rsid w:val="00FC4A96"/>
    <w:rsid w:val="00FC53AA"/>
    <w:rsid w:val="00FC6358"/>
    <w:rsid w:val="00FD05D1"/>
    <w:rsid w:val="00FD1C55"/>
    <w:rsid w:val="00FD25C3"/>
    <w:rsid w:val="00FD25D0"/>
    <w:rsid w:val="00FD2617"/>
    <w:rsid w:val="00FD320D"/>
    <w:rsid w:val="00FD373A"/>
    <w:rsid w:val="00FD554D"/>
    <w:rsid w:val="00FD6D6C"/>
    <w:rsid w:val="00FD74F8"/>
    <w:rsid w:val="00FE0047"/>
    <w:rsid w:val="00FE1208"/>
    <w:rsid w:val="00FE23DE"/>
    <w:rsid w:val="00FE3B22"/>
    <w:rsid w:val="00FE4824"/>
    <w:rsid w:val="00FE4ED7"/>
    <w:rsid w:val="00FE61DB"/>
    <w:rsid w:val="00FE7AF8"/>
    <w:rsid w:val="00FF0537"/>
    <w:rsid w:val="00FF1F80"/>
    <w:rsid w:val="00FF2EF3"/>
    <w:rsid w:val="00FF30CC"/>
    <w:rsid w:val="00FF4890"/>
    <w:rsid w:val="00FF5786"/>
    <w:rsid w:val="00FF7211"/>
    <w:rsid w:val="00FF7950"/>
    <w:rsid w:val="01460DB8"/>
    <w:rsid w:val="01D5752A"/>
    <w:rsid w:val="022C36E4"/>
    <w:rsid w:val="02487861"/>
    <w:rsid w:val="02E37577"/>
    <w:rsid w:val="036C7CF2"/>
    <w:rsid w:val="03D76B0F"/>
    <w:rsid w:val="045B3D45"/>
    <w:rsid w:val="04ED2A91"/>
    <w:rsid w:val="053757C6"/>
    <w:rsid w:val="056944A2"/>
    <w:rsid w:val="063B354E"/>
    <w:rsid w:val="06521A5F"/>
    <w:rsid w:val="0753492C"/>
    <w:rsid w:val="07D62D7B"/>
    <w:rsid w:val="07EB583D"/>
    <w:rsid w:val="086133D9"/>
    <w:rsid w:val="08704A6E"/>
    <w:rsid w:val="08D10A75"/>
    <w:rsid w:val="09D7026F"/>
    <w:rsid w:val="0AE706A8"/>
    <w:rsid w:val="0C9C7C94"/>
    <w:rsid w:val="0CB50B3E"/>
    <w:rsid w:val="0D6D1E60"/>
    <w:rsid w:val="0DC3196C"/>
    <w:rsid w:val="0E0F1E1F"/>
    <w:rsid w:val="0E7C41E1"/>
    <w:rsid w:val="0E7D5AE3"/>
    <w:rsid w:val="0F64099B"/>
    <w:rsid w:val="10130824"/>
    <w:rsid w:val="10F065AF"/>
    <w:rsid w:val="13E35161"/>
    <w:rsid w:val="1440301B"/>
    <w:rsid w:val="1570051B"/>
    <w:rsid w:val="15843A73"/>
    <w:rsid w:val="15C01C65"/>
    <w:rsid w:val="161632BF"/>
    <w:rsid w:val="16D34F07"/>
    <w:rsid w:val="173F62AA"/>
    <w:rsid w:val="17445B19"/>
    <w:rsid w:val="17546BDA"/>
    <w:rsid w:val="17BB31B2"/>
    <w:rsid w:val="18C87FC0"/>
    <w:rsid w:val="192A6451"/>
    <w:rsid w:val="19E56681"/>
    <w:rsid w:val="1A8D5432"/>
    <w:rsid w:val="1A9D52DD"/>
    <w:rsid w:val="1B7D34D0"/>
    <w:rsid w:val="1BDD6428"/>
    <w:rsid w:val="1C0C76A9"/>
    <w:rsid w:val="1C5F7BF9"/>
    <w:rsid w:val="1D311FDE"/>
    <w:rsid w:val="1F4C233B"/>
    <w:rsid w:val="1F690BCC"/>
    <w:rsid w:val="1F930866"/>
    <w:rsid w:val="20960B1E"/>
    <w:rsid w:val="21B20010"/>
    <w:rsid w:val="22331A67"/>
    <w:rsid w:val="22724A7D"/>
    <w:rsid w:val="22F7768E"/>
    <w:rsid w:val="23610E18"/>
    <w:rsid w:val="24376EC4"/>
    <w:rsid w:val="246C1FFC"/>
    <w:rsid w:val="252F256C"/>
    <w:rsid w:val="25B037C4"/>
    <w:rsid w:val="26692299"/>
    <w:rsid w:val="26CB6C73"/>
    <w:rsid w:val="271023A8"/>
    <w:rsid w:val="271232EE"/>
    <w:rsid w:val="271856F4"/>
    <w:rsid w:val="28602092"/>
    <w:rsid w:val="28E609DB"/>
    <w:rsid w:val="2AD43466"/>
    <w:rsid w:val="2B4543B0"/>
    <w:rsid w:val="2B500C09"/>
    <w:rsid w:val="2C14462B"/>
    <w:rsid w:val="2C4C697A"/>
    <w:rsid w:val="2D031194"/>
    <w:rsid w:val="2DD752B1"/>
    <w:rsid w:val="31425654"/>
    <w:rsid w:val="31670E3C"/>
    <w:rsid w:val="319C64CC"/>
    <w:rsid w:val="31B21974"/>
    <w:rsid w:val="32710009"/>
    <w:rsid w:val="32B04024"/>
    <w:rsid w:val="32CC543E"/>
    <w:rsid w:val="33B00B89"/>
    <w:rsid w:val="34EA4004"/>
    <w:rsid w:val="35062AF0"/>
    <w:rsid w:val="3546492F"/>
    <w:rsid w:val="35AA4FDD"/>
    <w:rsid w:val="35F35C8E"/>
    <w:rsid w:val="36567276"/>
    <w:rsid w:val="36B23DC5"/>
    <w:rsid w:val="36BF1B9B"/>
    <w:rsid w:val="389C6410"/>
    <w:rsid w:val="399772A1"/>
    <w:rsid w:val="39EA03A9"/>
    <w:rsid w:val="3AD0155D"/>
    <w:rsid w:val="3ADB4560"/>
    <w:rsid w:val="3B7C6D67"/>
    <w:rsid w:val="3B974F24"/>
    <w:rsid w:val="3D381C25"/>
    <w:rsid w:val="3E4E4615"/>
    <w:rsid w:val="3EEF445C"/>
    <w:rsid w:val="3EF73405"/>
    <w:rsid w:val="3F370C28"/>
    <w:rsid w:val="3F40334D"/>
    <w:rsid w:val="3F720E86"/>
    <w:rsid w:val="401D5D4A"/>
    <w:rsid w:val="4028677F"/>
    <w:rsid w:val="413207DE"/>
    <w:rsid w:val="43205F43"/>
    <w:rsid w:val="43425B69"/>
    <w:rsid w:val="436C1F96"/>
    <w:rsid w:val="44404BB4"/>
    <w:rsid w:val="44BA7297"/>
    <w:rsid w:val="44F80D03"/>
    <w:rsid w:val="45197631"/>
    <w:rsid w:val="457A30A4"/>
    <w:rsid w:val="45B4126D"/>
    <w:rsid w:val="465E2F71"/>
    <w:rsid w:val="46A50818"/>
    <w:rsid w:val="4781633E"/>
    <w:rsid w:val="47FC3041"/>
    <w:rsid w:val="483B2745"/>
    <w:rsid w:val="48BA5251"/>
    <w:rsid w:val="48F52C31"/>
    <w:rsid w:val="494969D1"/>
    <w:rsid w:val="49602EE8"/>
    <w:rsid w:val="49AF1F54"/>
    <w:rsid w:val="4A3D22D6"/>
    <w:rsid w:val="4B9A2CE7"/>
    <w:rsid w:val="4BF51646"/>
    <w:rsid w:val="4C406F5B"/>
    <w:rsid w:val="4C727DD1"/>
    <w:rsid w:val="4CC11D09"/>
    <w:rsid w:val="4D505854"/>
    <w:rsid w:val="4EA32374"/>
    <w:rsid w:val="4EA77477"/>
    <w:rsid w:val="4EBA2F27"/>
    <w:rsid w:val="4F1A5F23"/>
    <w:rsid w:val="4F8D4072"/>
    <w:rsid w:val="50FD53C5"/>
    <w:rsid w:val="53113DA7"/>
    <w:rsid w:val="53A365D4"/>
    <w:rsid w:val="53D235F4"/>
    <w:rsid w:val="541F775E"/>
    <w:rsid w:val="543E4209"/>
    <w:rsid w:val="546236B0"/>
    <w:rsid w:val="54C65D70"/>
    <w:rsid w:val="554C5D7C"/>
    <w:rsid w:val="555A13FA"/>
    <w:rsid w:val="55F61EF3"/>
    <w:rsid w:val="563C04DB"/>
    <w:rsid w:val="56CF3A2E"/>
    <w:rsid w:val="56E15FFD"/>
    <w:rsid w:val="56E642E8"/>
    <w:rsid w:val="572678E0"/>
    <w:rsid w:val="5791607B"/>
    <w:rsid w:val="57BE353C"/>
    <w:rsid w:val="57F422DF"/>
    <w:rsid w:val="57FE624E"/>
    <w:rsid w:val="58312B32"/>
    <w:rsid w:val="5850778F"/>
    <w:rsid w:val="58BE1158"/>
    <w:rsid w:val="58E7588C"/>
    <w:rsid w:val="591B358A"/>
    <w:rsid w:val="5B0044C5"/>
    <w:rsid w:val="5C965070"/>
    <w:rsid w:val="5CD81F93"/>
    <w:rsid w:val="5D045B03"/>
    <w:rsid w:val="5D782E26"/>
    <w:rsid w:val="5D9922A2"/>
    <w:rsid w:val="5E184716"/>
    <w:rsid w:val="5F3E34CD"/>
    <w:rsid w:val="5F4833FA"/>
    <w:rsid w:val="5F733873"/>
    <w:rsid w:val="60382037"/>
    <w:rsid w:val="616810F0"/>
    <w:rsid w:val="619A4852"/>
    <w:rsid w:val="6290172F"/>
    <w:rsid w:val="62D535F4"/>
    <w:rsid w:val="63207156"/>
    <w:rsid w:val="63402C9B"/>
    <w:rsid w:val="634205BC"/>
    <w:rsid w:val="63B429B4"/>
    <w:rsid w:val="63BC3965"/>
    <w:rsid w:val="63F27777"/>
    <w:rsid w:val="643F643E"/>
    <w:rsid w:val="64D9307A"/>
    <w:rsid w:val="654B21BD"/>
    <w:rsid w:val="65A23304"/>
    <w:rsid w:val="65A75DAC"/>
    <w:rsid w:val="65C5362B"/>
    <w:rsid w:val="66840014"/>
    <w:rsid w:val="66E43F1F"/>
    <w:rsid w:val="671E2591"/>
    <w:rsid w:val="672511D5"/>
    <w:rsid w:val="68543904"/>
    <w:rsid w:val="68DE3971"/>
    <w:rsid w:val="68EB465D"/>
    <w:rsid w:val="693801E8"/>
    <w:rsid w:val="69564D75"/>
    <w:rsid w:val="6A6F69A0"/>
    <w:rsid w:val="6AF3312B"/>
    <w:rsid w:val="6B74492F"/>
    <w:rsid w:val="6B9D29A2"/>
    <w:rsid w:val="6C1C7634"/>
    <w:rsid w:val="6C294AF0"/>
    <w:rsid w:val="6C61387E"/>
    <w:rsid w:val="6C9A70DA"/>
    <w:rsid w:val="6E0A0A86"/>
    <w:rsid w:val="6E1C62D3"/>
    <w:rsid w:val="6E600379"/>
    <w:rsid w:val="700F3EF5"/>
    <w:rsid w:val="70227701"/>
    <w:rsid w:val="7042624B"/>
    <w:rsid w:val="70974D4C"/>
    <w:rsid w:val="70B25457"/>
    <w:rsid w:val="70E42D3C"/>
    <w:rsid w:val="7403738A"/>
    <w:rsid w:val="74B464F6"/>
    <w:rsid w:val="74E258B4"/>
    <w:rsid w:val="76420549"/>
    <w:rsid w:val="766700DB"/>
    <w:rsid w:val="76D9684F"/>
    <w:rsid w:val="771C6425"/>
    <w:rsid w:val="78534E0A"/>
    <w:rsid w:val="788216CD"/>
    <w:rsid w:val="78E35D0A"/>
    <w:rsid w:val="7A4821C7"/>
    <w:rsid w:val="7A966581"/>
    <w:rsid w:val="7ABA225C"/>
    <w:rsid w:val="7B622F7B"/>
    <w:rsid w:val="7BB24DCB"/>
    <w:rsid w:val="7C4C3F46"/>
    <w:rsid w:val="7C986B7B"/>
    <w:rsid w:val="7CCA3C81"/>
    <w:rsid w:val="7D497EAA"/>
    <w:rsid w:val="7D6A041F"/>
    <w:rsid w:val="7EB54BD7"/>
    <w:rsid w:val="7F4D4D60"/>
    <w:rsid w:val="7F6367BF"/>
    <w:rsid w:val="7FCF42E4"/>
    <w:rsid w:val="7FDB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176"/>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67"/>
    <w:qFormat/>
    <w:uiPriority w:val="0"/>
    <w:pPr>
      <w:keepNext/>
      <w:keepLines/>
      <w:autoSpaceDE w:val="0"/>
      <w:autoSpaceDN w:val="0"/>
      <w:adjustRightInd w:val="0"/>
      <w:textAlignment w:val="baseline"/>
      <w:outlineLvl w:val="4"/>
    </w:pPr>
    <w:rPr>
      <w:bCs/>
      <w:color w:val="000000"/>
      <w:kern w:val="0"/>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tabs>
        <w:tab w:val="right" w:leader="dot" w:pos="9241"/>
      </w:tabs>
      <w:ind w:firstLine="505" w:firstLineChars="500"/>
      <w:jc w:val="left"/>
    </w:pPr>
    <w:rPr>
      <w:rFonts w:ascii="宋体"/>
      <w:szCs w:val="21"/>
    </w:rPr>
  </w:style>
  <w:style w:type="paragraph" w:styleId="8">
    <w:name w:val="List Number 2"/>
    <w:basedOn w:val="9"/>
    <w:qFormat/>
    <w:uiPriority w:val="0"/>
    <w:pPr>
      <w:numPr>
        <w:ilvl w:val="0"/>
        <w:numId w:val="1"/>
      </w:numPr>
      <w:tabs>
        <w:tab w:val="left" w:pos="340"/>
        <w:tab w:val="clear" w:pos="680"/>
      </w:tabs>
      <w:autoSpaceDE w:val="0"/>
      <w:autoSpaceDN w:val="0"/>
      <w:adjustRightInd w:val="0"/>
      <w:snapToGrid w:val="0"/>
      <w:spacing w:beforeLines="50" w:after="100" w:afterLines="50" w:line="224" w:lineRule="exact"/>
      <w:ind w:left="0" w:firstLine="0"/>
      <w:contextualSpacing w:val="0"/>
      <w:jc w:val="left"/>
    </w:pPr>
    <w:rPr>
      <w:rFonts w:ascii="VKNJNG+ArialMT" w:hAnsi="Calibri" w:eastAsia="Calibri"/>
      <w:color w:val="000000"/>
      <w:kern w:val="0"/>
      <w:sz w:val="20"/>
      <w:szCs w:val="22"/>
      <w:lang w:val="ru-RU" w:eastAsia="en-US"/>
    </w:rPr>
  </w:style>
  <w:style w:type="paragraph" w:styleId="9">
    <w:name w:val="List Number"/>
    <w:basedOn w:val="1"/>
    <w:qFormat/>
    <w:uiPriority w:val="0"/>
    <w:pPr>
      <w:numPr>
        <w:ilvl w:val="0"/>
        <w:numId w:val="2"/>
      </w:numPr>
      <w:contextualSpacing/>
    </w:pPr>
  </w:style>
  <w:style w:type="paragraph" w:styleId="10">
    <w:name w:val="index 8"/>
    <w:basedOn w:val="1"/>
    <w:next w:val="1"/>
    <w:qFormat/>
    <w:uiPriority w:val="0"/>
    <w:pPr>
      <w:ind w:left="1680" w:hanging="210"/>
      <w:jc w:val="left"/>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jc w:val="left"/>
    </w:pPr>
    <w:rPr>
      <w:rFonts w:ascii="Calibri" w:hAnsi="Calibri"/>
      <w:sz w:val="20"/>
      <w:szCs w:val="20"/>
    </w:rPr>
  </w:style>
  <w:style w:type="paragraph" w:styleId="13">
    <w:name w:val="List Bullet"/>
    <w:basedOn w:val="1"/>
    <w:qFormat/>
    <w:uiPriority w:val="0"/>
    <w:pPr>
      <w:numPr>
        <w:ilvl w:val="0"/>
        <w:numId w:val="3"/>
      </w:numPr>
      <w:tabs>
        <w:tab w:val="left" w:pos="340"/>
        <w:tab w:val="clear" w:pos="720"/>
      </w:tabs>
      <w:autoSpaceDE w:val="0"/>
      <w:autoSpaceDN w:val="0"/>
      <w:adjustRightInd w:val="0"/>
      <w:snapToGrid w:val="0"/>
      <w:spacing w:beforeLines="50" w:after="100" w:afterLines="50" w:line="224" w:lineRule="exact"/>
      <w:ind w:left="340" w:hanging="340"/>
      <w:jc w:val="left"/>
    </w:pPr>
    <w:rPr>
      <w:rFonts w:ascii="VKNJNG+ArialMT" w:hAnsi="Calibri" w:eastAsia="Calibri"/>
      <w:color w:val="000000"/>
      <w:kern w:val="0"/>
      <w:sz w:val="20"/>
      <w:szCs w:val="22"/>
      <w:lang w:val="ru-RU" w:eastAsia="en-US"/>
    </w:rPr>
  </w:style>
  <w:style w:type="paragraph" w:styleId="14">
    <w:name w:val="Document Map"/>
    <w:basedOn w:val="1"/>
    <w:semiHidden/>
    <w:qFormat/>
    <w:uiPriority w:val="0"/>
    <w:pPr>
      <w:shd w:val="clear" w:color="auto" w:fill="000080"/>
    </w:pPr>
  </w:style>
  <w:style w:type="paragraph" w:styleId="15">
    <w:name w:val="annotation text"/>
    <w:basedOn w:val="1"/>
    <w:link w:val="72"/>
    <w:unhideWhenUsed/>
    <w:qFormat/>
    <w:uiPriority w:val="0"/>
    <w:pPr>
      <w:jc w:val="left"/>
    </w:pPr>
    <w:rPr>
      <w:rFonts w:ascii="Calibri" w:hAnsi="Calibri"/>
      <w:szCs w:val="22"/>
    </w:r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Body Text"/>
    <w:basedOn w:val="1"/>
    <w:link w:val="193"/>
    <w:semiHidden/>
    <w:unhideWhenUsed/>
    <w:qFormat/>
    <w:uiPriority w:val="0"/>
    <w:pPr>
      <w:spacing w:after="120"/>
    </w:p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qFormat/>
    <w:uiPriority w:val="39"/>
    <w:pPr>
      <w:tabs>
        <w:tab w:val="right" w:leader="dot" w:pos="9241"/>
      </w:tabs>
      <w:ind w:firstLine="300" w:firstLineChars="300"/>
      <w:jc w:val="left"/>
    </w:pPr>
    <w:rPr>
      <w:rFonts w:ascii="宋体"/>
      <w:szCs w:val="21"/>
    </w:rPr>
  </w:style>
  <w:style w:type="paragraph" w:styleId="20">
    <w:name w:val="toc 3"/>
    <w:basedOn w:val="1"/>
    <w:next w:val="1"/>
    <w:qFormat/>
    <w:uiPriority w:val="39"/>
    <w:pPr>
      <w:tabs>
        <w:tab w:val="right" w:leader="dot" w:pos="9241"/>
      </w:tabs>
      <w:ind w:firstLine="102" w:firstLineChars="100"/>
      <w:jc w:val="left"/>
    </w:pPr>
    <w:rPr>
      <w:rFonts w:ascii="宋体"/>
      <w:szCs w:val="21"/>
    </w:rPr>
  </w:style>
  <w:style w:type="paragraph" w:styleId="21">
    <w:name w:val="List Number 4"/>
    <w:basedOn w:val="1"/>
    <w:qFormat/>
    <w:uiPriority w:val="0"/>
    <w:pPr>
      <w:contextualSpacing/>
    </w:pPr>
  </w:style>
  <w:style w:type="paragraph" w:styleId="22">
    <w:name w:val="toc 8"/>
    <w:basedOn w:val="1"/>
    <w:next w:val="1"/>
    <w:qFormat/>
    <w:uiPriority w:val="39"/>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rFonts w:ascii="Calibri" w:hAnsi="Calibri"/>
      <w:sz w:val="20"/>
      <w:szCs w:val="20"/>
    </w:rPr>
  </w:style>
  <w:style w:type="paragraph" w:styleId="24">
    <w:name w:val="Date"/>
    <w:basedOn w:val="1"/>
    <w:next w:val="1"/>
    <w:link w:val="71"/>
    <w:qFormat/>
    <w:uiPriority w:val="0"/>
    <w:pPr>
      <w:ind w:left="100" w:leftChars="2500"/>
    </w:pPr>
  </w:style>
  <w:style w:type="paragraph" w:styleId="25">
    <w:name w:val="endnote text"/>
    <w:basedOn w:val="1"/>
    <w:semiHidden/>
    <w:qFormat/>
    <w:uiPriority w:val="0"/>
    <w:pPr>
      <w:snapToGrid w:val="0"/>
      <w:jc w:val="left"/>
    </w:pPr>
  </w:style>
  <w:style w:type="paragraph" w:styleId="26">
    <w:name w:val="Balloon Text"/>
    <w:basedOn w:val="1"/>
    <w:link w:val="60"/>
    <w:qFormat/>
    <w:uiPriority w:val="0"/>
    <w:rPr>
      <w:sz w:val="18"/>
      <w:szCs w:val="18"/>
    </w:rPr>
  </w:style>
  <w:style w:type="paragraph" w:styleId="27">
    <w:name w:val="footer"/>
    <w:basedOn w:val="1"/>
    <w:qFormat/>
    <w:uiPriority w:val="0"/>
    <w:pPr>
      <w:snapToGrid w:val="0"/>
      <w:ind w:right="210" w:rightChars="100"/>
      <w:jc w:val="right"/>
    </w:pPr>
    <w:rPr>
      <w:sz w:val="18"/>
      <w:szCs w:val="18"/>
    </w:rPr>
  </w:style>
  <w:style w:type="paragraph" w:styleId="28">
    <w:name w:val="header"/>
    <w:basedOn w:val="1"/>
    <w:link w:val="66"/>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Lines="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List Number 5"/>
    <w:basedOn w:val="21"/>
    <w:qFormat/>
    <w:uiPriority w:val="0"/>
    <w:pPr>
      <w:numPr>
        <w:ilvl w:val="0"/>
        <w:numId w:val="4"/>
      </w:numPr>
      <w:tabs>
        <w:tab w:val="left" w:pos="340"/>
        <w:tab w:val="left" w:pos="840"/>
        <w:tab w:val="clear" w:pos="1701"/>
      </w:tabs>
      <w:autoSpaceDE w:val="0"/>
      <w:autoSpaceDN w:val="0"/>
      <w:adjustRightInd w:val="0"/>
      <w:snapToGrid w:val="0"/>
      <w:spacing w:beforeLines="50" w:after="100" w:afterLines="50" w:line="224" w:lineRule="exact"/>
      <w:ind w:left="839" w:hanging="419"/>
      <w:contextualSpacing w:val="0"/>
      <w:jc w:val="left"/>
    </w:pPr>
    <w:rPr>
      <w:rFonts w:ascii="VKNJNG+ArialMT" w:hAnsi="Calibri" w:eastAsia="Calibri"/>
      <w:color w:val="000000"/>
      <w:kern w:val="0"/>
      <w:sz w:val="20"/>
      <w:szCs w:val="22"/>
      <w:lang w:val="ru-RU" w:eastAsia="en-US"/>
    </w:rPr>
  </w:style>
  <w:style w:type="paragraph" w:styleId="35">
    <w:name w:val="footnote text"/>
    <w:basedOn w:val="1"/>
    <w:link w:val="178"/>
    <w:qFormat/>
    <w:uiPriority w:val="0"/>
    <w:pPr>
      <w:numPr>
        <w:ilvl w:val="0"/>
        <w:numId w:val="5"/>
      </w:numPr>
      <w:snapToGrid w:val="0"/>
      <w:jc w:val="left"/>
    </w:pPr>
    <w:rPr>
      <w:rFonts w:ascii="宋体"/>
      <w:sz w:val="18"/>
      <w:szCs w:val="18"/>
    </w:rPr>
  </w:style>
  <w:style w:type="paragraph" w:styleId="36">
    <w:name w:val="toc 6"/>
    <w:basedOn w:val="1"/>
    <w:next w:val="1"/>
    <w:qFormat/>
    <w:uiPriority w:val="39"/>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rFonts w:ascii="Calibri" w:hAnsi="Calibri"/>
      <w:sz w:val="20"/>
      <w:szCs w:val="20"/>
    </w:rPr>
  </w:style>
  <w:style w:type="paragraph" w:styleId="38">
    <w:name w:val="index 9"/>
    <w:basedOn w:val="1"/>
    <w:next w:val="1"/>
    <w:qFormat/>
    <w:uiPriority w:val="0"/>
    <w:pPr>
      <w:ind w:left="1890" w:hanging="210"/>
      <w:jc w:val="left"/>
    </w:pPr>
    <w:rPr>
      <w:rFonts w:ascii="Calibri" w:hAnsi="Calibri"/>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39"/>
    <w:pPr>
      <w:ind w:left="1470"/>
      <w:jc w:val="left"/>
    </w:pPr>
    <w:rPr>
      <w:sz w:val="20"/>
      <w:szCs w:val="20"/>
    </w:rPr>
  </w:style>
  <w:style w:type="paragraph" w:styleId="41">
    <w:name w:val="Normal (Web)"/>
    <w:basedOn w:val="1"/>
    <w:unhideWhenUsed/>
    <w:qFormat/>
    <w:uiPriority w:val="99"/>
    <w:pPr>
      <w:autoSpaceDE w:val="0"/>
      <w:autoSpaceDN w:val="0"/>
      <w:adjustRightInd w:val="0"/>
      <w:spacing w:beforeLines="50" w:afterLines="50" w:line="224" w:lineRule="exact"/>
      <w:jc w:val="left"/>
    </w:pPr>
    <w:rPr>
      <w:rFonts w:eastAsia="Calibri"/>
      <w:color w:val="000000"/>
      <w:kern w:val="0"/>
      <w:sz w:val="24"/>
      <w:lang w:val="ru-RU" w:eastAsia="en-US"/>
    </w:rPr>
  </w:style>
  <w:style w:type="paragraph" w:styleId="42">
    <w:name w:val="index 2"/>
    <w:basedOn w:val="1"/>
    <w:next w:val="1"/>
    <w:qFormat/>
    <w:uiPriority w:val="0"/>
    <w:pPr>
      <w:ind w:left="420" w:hanging="210"/>
      <w:jc w:val="left"/>
    </w:pPr>
    <w:rPr>
      <w:rFonts w:ascii="Calibri" w:hAnsi="Calibri"/>
      <w:sz w:val="20"/>
      <w:szCs w:val="20"/>
    </w:rPr>
  </w:style>
  <w:style w:type="paragraph" w:styleId="43">
    <w:name w:val="annotation subject"/>
    <w:basedOn w:val="15"/>
    <w:next w:val="15"/>
    <w:link w:val="74"/>
    <w:qFormat/>
    <w:uiPriority w:val="0"/>
    <w:rPr>
      <w:rFonts w:ascii="Times New Roman" w:hAnsi="Times New Roman"/>
      <w:b/>
      <w:bCs/>
      <w:szCs w:val="24"/>
    </w:rPr>
  </w:style>
  <w:style w:type="paragraph" w:styleId="44">
    <w:name w:val="Body Text First Indent"/>
    <w:basedOn w:val="17"/>
    <w:link w:val="194"/>
    <w:qFormat/>
    <w:uiPriority w:val="0"/>
    <w:pPr>
      <w:ind w:firstLine="420" w:firstLineChars="100"/>
    </w:pPr>
  </w:style>
  <w:style w:type="table" w:styleId="46">
    <w:name w:val="Table Grid"/>
    <w:basedOn w:val="4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semiHidden/>
    <w:qFormat/>
    <w:uiPriority w:val="0"/>
    <w:rPr>
      <w:vertAlign w:val="superscript"/>
    </w:rPr>
  </w:style>
  <w:style w:type="character" w:styleId="50">
    <w:name w:val="page number"/>
    <w:qFormat/>
    <w:uiPriority w:val="0"/>
    <w:rPr>
      <w:rFonts w:ascii="Times New Roman" w:hAnsi="Times New Roman" w:eastAsia="宋体"/>
      <w:sz w:val="18"/>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spacing w:val="0"/>
      <w:w w:val="100"/>
      <w:szCs w:val="21"/>
      <w:u w:val="single"/>
      <w:lang w:val="en-US" w:eastAsia="zh-CN"/>
    </w:rPr>
  </w:style>
  <w:style w:type="character" w:styleId="54">
    <w:name w:val="annotation reference"/>
    <w:unhideWhenUsed/>
    <w:qFormat/>
    <w:uiPriority w:val="0"/>
    <w:rPr>
      <w:sz w:val="21"/>
      <w:szCs w:val="21"/>
    </w:rPr>
  </w:style>
  <w:style w:type="character" w:styleId="55">
    <w:name w:val="footnote reference"/>
    <w:semiHidden/>
    <w:qFormat/>
    <w:uiPriority w:val="0"/>
    <w:rPr>
      <w:vertAlign w:val="superscript"/>
    </w:rPr>
  </w:style>
  <w:style w:type="character" w:customStyle="1" w:styleId="56">
    <w:name w:val="首示例 Char"/>
    <w:link w:val="57"/>
    <w:qFormat/>
    <w:uiPriority w:val="0"/>
    <w:rPr>
      <w:rFonts w:ascii="宋体" w:hAnsi="宋体"/>
      <w:kern w:val="2"/>
      <w:sz w:val="18"/>
      <w:szCs w:val="18"/>
      <w:lang w:val="en-US" w:eastAsia="zh-CN" w:bidi="ar-SA"/>
    </w:rPr>
  </w:style>
  <w:style w:type="paragraph" w:customStyle="1" w:styleId="57">
    <w:name w:val="首示例"/>
    <w:next w:val="33"/>
    <w:link w:val="56"/>
    <w:qFormat/>
    <w:uiPriority w:val="0"/>
    <w:pPr>
      <w:tabs>
        <w:tab w:val="left" w:pos="360"/>
      </w:tabs>
    </w:pPr>
    <w:rPr>
      <w:rFonts w:ascii="宋体" w:hAnsi="宋体" w:eastAsia="宋体" w:cs="Times New Roman"/>
      <w:kern w:val="2"/>
      <w:sz w:val="18"/>
      <w:szCs w:val="18"/>
      <w:lang w:val="en-US" w:eastAsia="zh-CN" w:bidi="ar-SA"/>
    </w:rPr>
  </w:style>
  <w:style w:type="character" w:customStyle="1" w:styleId="58">
    <w:name w:val="标题 3 字符"/>
    <w:link w:val="4"/>
    <w:qFormat/>
    <w:uiPriority w:val="0"/>
    <w:rPr>
      <w:b/>
      <w:bCs/>
      <w:kern w:val="2"/>
      <w:sz w:val="32"/>
      <w:szCs w:val="32"/>
    </w:rPr>
  </w:style>
  <w:style w:type="character" w:customStyle="1" w:styleId="59">
    <w:name w:val="apple-converted-space"/>
    <w:basedOn w:val="47"/>
    <w:qFormat/>
    <w:uiPriority w:val="0"/>
  </w:style>
  <w:style w:type="character" w:customStyle="1" w:styleId="60">
    <w:name w:val="批注框文本 字符"/>
    <w:link w:val="26"/>
    <w:qFormat/>
    <w:uiPriority w:val="0"/>
    <w:rPr>
      <w:kern w:val="2"/>
      <w:sz w:val="18"/>
      <w:szCs w:val="18"/>
    </w:rPr>
  </w:style>
  <w:style w:type="character" w:customStyle="1" w:styleId="61">
    <w:name w:val="占位符文本1"/>
    <w:semiHidden/>
    <w:qFormat/>
    <w:uiPriority w:val="99"/>
    <w:rPr>
      <w:color w:val="808080"/>
    </w:rPr>
  </w:style>
  <w:style w:type="character" w:customStyle="1" w:styleId="62">
    <w:name w:val="段 Char"/>
    <w:link w:val="33"/>
    <w:qFormat/>
    <w:uiPriority w:val="0"/>
    <w:rPr>
      <w:rFonts w:ascii="宋体"/>
      <w:sz w:val="21"/>
      <w:lang w:val="en-US" w:eastAsia="zh-CN" w:bidi="ar-SA"/>
    </w:rPr>
  </w:style>
  <w:style w:type="character" w:customStyle="1" w:styleId="63">
    <w:name w:val="发布"/>
    <w:qFormat/>
    <w:uiPriority w:val="0"/>
    <w:rPr>
      <w:rFonts w:ascii="黑体" w:eastAsia="黑体"/>
      <w:spacing w:val="85"/>
      <w:w w:val="100"/>
      <w:position w:val="3"/>
      <w:sz w:val="28"/>
      <w:szCs w:val="28"/>
    </w:rPr>
  </w:style>
  <w:style w:type="character" w:customStyle="1" w:styleId="64">
    <w:name w:val="附录公式 Char"/>
    <w:basedOn w:val="62"/>
    <w:link w:val="65"/>
    <w:qFormat/>
    <w:uiPriority w:val="0"/>
    <w:rPr>
      <w:rFonts w:ascii="宋体"/>
      <w:sz w:val="21"/>
      <w:lang w:val="en-US" w:eastAsia="zh-CN" w:bidi="ar-SA"/>
    </w:rPr>
  </w:style>
  <w:style w:type="paragraph" w:customStyle="1" w:styleId="65">
    <w:name w:val="附录公式"/>
    <w:basedOn w:val="33"/>
    <w:next w:val="33"/>
    <w:link w:val="64"/>
    <w:qFormat/>
    <w:uiPriority w:val="0"/>
  </w:style>
  <w:style w:type="character" w:customStyle="1" w:styleId="66">
    <w:name w:val="页眉 字符"/>
    <w:link w:val="28"/>
    <w:qFormat/>
    <w:uiPriority w:val="99"/>
    <w:rPr>
      <w:kern w:val="2"/>
      <w:sz w:val="18"/>
      <w:szCs w:val="18"/>
    </w:rPr>
  </w:style>
  <w:style w:type="character" w:customStyle="1" w:styleId="67">
    <w:name w:val="标题 5 字符"/>
    <w:link w:val="6"/>
    <w:qFormat/>
    <w:uiPriority w:val="0"/>
    <w:rPr>
      <w:bCs/>
      <w:color w:val="000000"/>
      <w:sz w:val="21"/>
      <w:szCs w:val="28"/>
    </w:rPr>
  </w:style>
  <w:style w:type="character" w:customStyle="1" w:styleId="68">
    <w:name w:val="标题 2 字符"/>
    <w:link w:val="3"/>
    <w:qFormat/>
    <w:uiPriority w:val="0"/>
    <w:rPr>
      <w:rFonts w:ascii="Cambria" w:hAnsi="Cambria" w:eastAsia="宋体" w:cs="Times New Roman"/>
      <w:b/>
      <w:bCs/>
      <w:kern w:val="2"/>
      <w:sz w:val="32"/>
      <w:szCs w:val="32"/>
    </w:rPr>
  </w:style>
  <w:style w:type="character" w:customStyle="1" w:styleId="69">
    <w:name w:val="PARAGRAPH Char"/>
    <w:link w:val="70"/>
    <w:qFormat/>
    <w:uiPriority w:val="0"/>
    <w:rPr>
      <w:rFonts w:ascii="Arial" w:hAnsi="Arial"/>
      <w:spacing w:val="8"/>
      <w:lang w:val="en-GB" w:eastAsia="zh-CN" w:bidi="ar-SA"/>
    </w:rPr>
  </w:style>
  <w:style w:type="paragraph" w:customStyle="1" w:styleId="70">
    <w:name w:val="PARAGRAPH"/>
    <w:link w:val="69"/>
    <w:qFormat/>
    <w:uiPriority w:val="0"/>
    <w:pPr>
      <w:spacing w:before="100" w:after="200"/>
      <w:jc w:val="both"/>
    </w:pPr>
    <w:rPr>
      <w:rFonts w:ascii="Arial" w:hAnsi="Arial" w:eastAsia="宋体" w:cs="Times New Roman"/>
      <w:spacing w:val="8"/>
      <w:lang w:val="en-GB" w:eastAsia="zh-CN" w:bidi="ar-SA"/>
    </w:rPr>
  </w:style>
  <w:style w:type="character" w:customStyle="1" w:styleId="71">
    <w:name w:val="日期 字符"/>
    <w:link w:val="24"/>
    <w:qFormat/>
    <w:uiPriority w:val="0"/>
    <w:rPr>
      <w:kern w:val="2"/>
      <w:sz w:val="21"/>
      <w:szCs w:val="24"/>
    </w:rPr>
  </w:style>
  <w:style w:type="character" w:customStyle="1" w:styleId="72">
    <w:name w:val="批注文字 字符"/>
    <w:link w:val="15"/>
    <w:qFormat/>
    <w:uiPriority w:val="0"/>
    <w:rPr>
      <w:rFonts w:ascii="Calibri" w:hAnsi="Calibri" w:eastAsia="宋体" w:cs="Times New Roman"/>
      <w:kern w:val="2"/>
      <w:sz w:val="21"/>
      <w:szCs w:val="22"/>
    </w:rPr>
  </w:style>
  <w:style w:type="character" w:customStyle="1" w:styleId="73">
    <w:name w:val="标题 1 字符"/>
    <w:link w:val="2"/>
    <w:qFormat/>
    <w:uiPriority w:val="0"/>
    <w:rPr>
      <w:b/>
      <w:bCs/>
      <w:kern w:val="44"/>
      <w:sz w:val="44"/>
      <w:szCs w:val="44"/>
    </w:rPr>
  </w:style>
  <w:style w:type="character" w:customStyle="1" w:styleId="74">
    <w:name w:val="批注主题 字符"/>
    <w:link w:val="43"/>
    <w:qFormat/>
    <w:uiPriority w:val="0"/>
    <w:rPr>
      <w:rFonts w:ascii="Calibri" w:hAnsi="Calibri" w:eastAsia="宋体" w:cs="Times New Roman"/>
      <w:b/>
      <w:bCs/>
      <w:kern w:val="2"/>
      <w:sz w:val="21"/>
      <w:szCs w:val="24"/>
    </w:rPr>
  </w:style>
  <w:style w:type="paragraph" w:customStyle="1" w:styleId="7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6">
    <w:name w:val="封面标准文稿类别"/>
    <w:basedOn w:val="77"/>
    <w:qFormat/>
    <w:uiPriority w:val="0"/>
    <w:pPr>
      <w:framePr w:wrap="around"/>
      <w:spacing w:after="160" w:line="240" w:lineRule="auto"/>
    </w:pPr>
    <w:rPr>
      <w:sz w:val="24"/>
    </w:rPr>
  </w:style>
  <w:style w:type="paragraph" w:customStyle="1" w:styleId="77">
    <w:name w:val="封面一致性程度标识"/>
    <w:basedOn w:val="78"/>
    <w:qFormat/>
    <w:uiPriority w:val="0"/>
    <w:pPr>
      <w:framePr w:wrap="around"/>
      <w:spacing w:before="440"/>
    </w:pPr>
    <w:rPr>
      <w:rFonts w:ascii="宋体" w:eastAsia="宋体"/>
    </w:rPr>
  </w:style>
  <w:style w:type="paragraph" w:customStyle="1" w:styleId="78">
    <w:name w:val="封面标准英文名称"/>
    <w:basedOn w:val="79"/>
    <w:qFormat/>
    <w:uiPriority w:val="0"/>
    <w:pPr>
      <w:framePr w:wrap="around"/>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五级条标题"/>
    <w:basedOn w:val="81"/>
    <w:next w:val="33"/>
    <w:qFormat/>
    <w:uiPriority w:val="99"/>
    <w:pPr>
      <w:numPr>
        <w:ilvl w:val="5"/>
      </w:numPr>
      <w:outlineLvl w:val="6"/>
    </w:pPr>
  </w:style>
  <w:style w:type="paragraph" w:customStyle="1" w:styleId="81">
    <w:name w:val="四级条标题"/>
    <w:basedOn w:val="82"/>
    <w:next w:val="33"/>
    <w:qFormat/>
    <w:uiPriority w:val="99"/>
    <w:pPr>
      <w:numPr>
        <w:ilvl w:val="4"/>
      </w:numPr>
      <w:ind w:left="0"/>
      <w:outlineLvl w:val="5"/>
    </w:pPr>
  </w:style>
  <w:style w:type="paragraph" w:customStyle="1" w:styleId="82">
    <w:name w:val="三级条标题"/>
    <w:basedOn w:val="83"/>
    <w:next w:val="33"/>
    <w:qFormat/>
    <w:uiPriority w:val="99"/>
    <w:pPr>
      <w:numPr>
        <w:ilvl w:val="3"/>
      </w:numPr>
      <w:ind w:left="0"/>
      <w:outlineLvl w:val="4"/>
    </w:pPr>
  </w:style>
  <w:style w:type="paragraph" w:customStyle="1" w:styleId="83">
    <w:name w:val="二级条标题"/>
    <w:basedOn w:val="84"/>
    <w:next w:val="33"/>
    <w:qFormat/>
    <w:uiPriority w:val="99"/>
    <w:pPr>
      <w:numPr>
        <w:ilvl w:val="2"/>
      </w:numPr>
      <w:spacing w:before="50" w:after="50"/>
      <w:ind w:left="1560"/>
      <w:outlineLvl w:val="3"/>
    </w:pPr>
  </w:style>
  <w:style w:type="paragraph" w:customStyle="1" w:styleId="84">
    <w:name w:val="一级条标题"/>
    <w:next w:val="33"/>
    <w:qFormat/>
    <w:uiPriority w:val="99"/>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85">
    <w:name w:val="注：（正文）"/>
    <w:basedOn w:val="86"/>
    <w:next w:val="33"/>
    <w:qFormat/>
    <w:uiPriority w:val="0"/>
  </w:style>
  <w:style w:type="paragraph" w:customStyle="1" w:styleId="86">
    <w:name w:val="注："/>
    <w:next w:val="3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7">
    <w:name w:val="附录二级无"/>
    <w:basedOn w:val="88"/>
    <w:qFormat/>
    <w:uiPriority w:val="0"/>
    <w:pPr>
      <w:tabs>
        <w:tab w:val="left" w:pos="360"/>
      </w:tabs>
      <w:spacing w:beforeLines="0" w:afterLines="0"/>
    </w:pPr>
    <w:rPr>
      <w:rFonts w:ascii="宋体" w:eastAsia="宋体"/>
      <w:szCs w:val="21"/>
    </w:rPr>
  </w:style>
  <w:style w:type="paragraph" w:customStyle="1" w:styleId="88">
    <w:name w:val="附录二级条标题"/>
    <w:basedOn w:val="1"/>
    <w:next w:val="3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章标题"/>
    <w:next w:val="33"/>
    <w:qFormat/>
    <w:uiPriority w:val="99"/>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90">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附录三级无"/>
    <w:basedOn w:val="92"/>
    <w:qFormat/>
    <w:uiPriority w:val="0"/>
    <w:pPr>
      <w:tabs>
        <w:tab w:val="left" w:pos="360"/>
      </w:tabs>
      <w:spacing w:beforeLines="0" w:afterLines="0"/>
    </w:pPr>
    <w:rPr>
      <w:rFonts w:ascii="宋体" w:eastAsia="宋体"/>
      <w:szCs w:val="21"/>
    </w:rPr>
  </w:style>
  <w:style w:type="paragraph" w:customStyle="1" w:styleId="92">
    <w:name w:val="附录三级条标题"/>
    <w:basedOn w:val="88"/>
    <w:next w:val="33"/>
    <w:qFormat/>
    <w:uiPriority w:val="0"/>
    <w:pPr>
      <w:outlineLvl w:val="4"/>
    </w:pPr>
  </w:style>
  <w:style w:type="paragraph" w:customStyle="1" w:styleId="93">
    <w:name w:val="列出段落1"/>
    <w:basedOn w:val="1"/>
    <w:qFormat/>
    <w:uiPriority w:val="34"/>
    <w:pPr>
      <w:ind w:firstLine="420" w:firstLineChars="200"/>
    </w:pPr>
  </w:style>
  <w:style w:type="paragraph" w:customStyle="1" w:styleId="94">
    <w:name w:val="附录章标题"/>
    <w:next w:val="33"/>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封面一致性程度标识2"/>
    <w:basedOn w:val="77"/>
    <w:qFormat/>
    <w:uiPriority w:val="0"/>
    <w:pPr>
      <w:framePr w:wrap="around" w:y="4469"/>
    </w:pPr>
  </w:style>
  <w:style w:type="paragraph" w:customStyle="1" w:styleId="9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8">
    <w:name w:val="封面标准文稿编辑信息2"/>
    <w:basedOn w:val="99"/>
    <w:qFormat/>
    <w:uiPriority w:val="0"/>
    <w:pPr>
      <w:framePr w:wrap="around" w:y="4469"/>
    </w:pPr>
  </w:style>
  <w:style w:type="paragraph" w:customStyle="1" w:styleId="99">
    <w:name w:val="封面标准文稿编辑信息"/>
    <w:basedOn w:val="76"/>
    <w:qFormat/>
    <w:uiPriority w:val="0"/>
    <w:pPr>
      <w:framePr w:wrap="around"/>
      <w:spacing w:before="180" w:line="180" w:lineRule="exact"/>
    </w:pPr>
    <w:rPr>
      <w:sz w:val="21"/>
    </w:rPr>
  </w:style>
  <w:style w:type="paragraph" w:customStyle="1" w:styleId="100">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01">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02">
    <w:name w:val="编号列项（三级）"/>
    <w:qFormat/>
    <w:uiPriority w:val="99"/>
    <w:pPr>
      <w:numPr>
        <w:ilvl w:val="2"/>
        <w:numId w:val="10"/>
      </w:numPr>
    </w:pPr>
    <w:rPr>
      <w:rFonts w:ascii="宋体" w:hAnsi="Times New Roman" w:eastAsia="宋体" w:cs="Times New Roman"/>
      <w:sz w:val="21"/>
      <w:lang w:val="en-US" w:eastAsia="zh-CN" w:bidi="ar-SA"/>
    </w:rPr>
  </w:style>
  <w:style w:type="paragraph" w:customStyle="1" w:styleId="103">
    <w:name w:val="数字编号列项（二级）"/>
    <w:qFormat/>
    <w:uiPriority w:val="99"/>
    <w:pPr>
      <w:tabs>
        <w:tab w:val="left" w:pos="1271"/>
      </w:tabs>
      <w:ind w:left="1270" w:hanging="419"/>
      <w:jc w:val="both"/>
    </w:pPr>
    <w:rPr>
      <w:rFonts w:ascii="宋体" w:hAnsi="Times New Roman" w:eastAsia="宋体" w:cs="Times New Roman"/>
      <w:sz w:val="21"/>
      <w:lang w:val="en-US" w:eastAsia="zh-CN" w:bidi="ar-SA"/>
    </w:rPr>
  </w:style>
  <w:style w:type="paragraph" w:customStyle="1" w:styleId="10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5">
    <w:name w:val="字母编号列项（一级）"/>
    <w:qFormat/>
    <w:uiPriority w:val="99"/>
    <w:pPr>
      <w:numPr>
        <w:ilvl w:val="0"/>
        <w:numId w:val="10"/>
      </w:numPr>
      <w:jc w:val="both"/>
    </w:pPr>
    <w:rPr>
      <w:rFonts w:ascii="宋体" w:hAnsi="Times New Roman" w:eastAsia="宋体" w:cs="Times New Roman"/>
      <w:sz w:val="21"/>
      <w:lang w:val="en-US" w:eastAsia="zh-CN" w:bidi="ar-SA"/>
    </w:r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8">
    <w:name w:val="示例"/>
    <w:next w:val="10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封面标准文稿类别2"/>
    <w:basedOn w:val="76"/>
    <w:qFormat/>
    <w:uiPriority w:val="0"/>
    <w:pPr>
      <w:framePr w:wrap="around" w:y="4469"/>
    </w:pPr>
  </w:style>
  <w:style w:type="paragraph" w:customStyle="1" w:styleId="111">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12">
    <w:name w:val="列项◆（三级）"/>
    <w:basedOn w:val="1"/>
    <w:qFormat/>
    <w:uiPriority w:val="0"/>
    <w:pPr>
      <w:numPr>
        <w:ilvl w:val="2"/>
        <w:numId w:val="9"/>
      </w:numPr>
    </w:pPr>
    <w:rPr>
      <w:rFonts w:ascii="宋体"/>
      <w:szCs w:val="21"/>
    </w:rPr>
  </w:style>
  <w:style w:type="paragraph" w:customStyle="1" w:styleId="113">
    <w:name w:val="示例×："/>
    <w:basedOn w:val="89"/>
    <w:qFormat/>
    <w:uiPriority w:val="0"/>
    <w:pPr>
      <w:numPr>
        <w:numId w:val="0"/>
      </w:numPr>
      <w:spacing w:beforeLines="0" w:afterLines="0"/>
      <w:ind w:firstLine="363"/>
      <w:outlineLvl w:val="9"/>
    </w:pPr>
    <w:rPr>
      <w:rFonts w:ascii="宋体" w:eastAsia="宋体"/>
      <w:sz w:val="18"/>
      <w:szCs w:val="18"/>
    </w:rPr>
  </w:style>
  <w:style w:type="paragraph" w:customStyle="1" w:styleId="114">
    <w:name w:val="二级无"/>
    <w:basedOn w:val="83"/>
    <w:qFormat/>
    <w:uiPriority w:val="0"/>
    <w:pPr>
      <w:spacing w:beforeLines="0" w:afterLines="0"/>
    </w:pPr>
    <w:rPr>
      <w:rFonts w:ascii="宋体" w:eastAsia="宋体"/>
    </w:rPr>
  </w:style>
  <w:style w:type="paragraph" w:customStyle="1" w:styleId="115">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1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8">
    <w:name w:val="标准书眉_偶数页"/>
    <w:basedOn w:val="107"/>
    <w:next w:val="1"/>
    <w:qFormat/>
    <w:uiPriority w:val="0"/>
    <w:pPr>
      <w:jc w:val="left"/>
    </w:p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封面正文"/>
    <w:qFormat/>
    <w:uiPriority w:val="0"/>
    <w:pPr>
      <w:jc w:val="both"/>
    </w:pPr>
    <w:rPr>
      <w:rFonts w:ascii="Times New Roman" w:hAnsi="Times New Roman" w:eastAsia="宋体" w:cs="Times New Roman"/>
      <w:lang w:val="en-US" w:eastAsia="zh-CN" w:bidi="ar-SA"/>
    </w:rPr>
  </w:style>
  <w:style w:type="paragraph" w:customStyle="1" w:styleId="126">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7">
    <w:name w:val="附录标题"/>
    <w:basedOn w:val="33"/>
    <w:next w:val="33"/>
    <w:qFormat/>
    <w:uiPriority w:val="0"/>
    <w:pPr>
      <w:ind w:firstLine="0" w:firstLineChars="0"/>
      <w:jc w:val="center"/>
    </w:pPr>
    <w:rPr>
      <w:rFonts w:ascii="黑体" w:eastAsia="黑体"/>
    </w:rPr>
  </w:style>
  <w:style w:type="paragraph" w:customStyle="1" w:styleId="128">
    <w:name w:val="附录表标号"/>
    <w:basedOn w:val="1"/>
    <w:next w:val="33"/>
    <w:qFormat/>
    <w:uiPriority w:val="0"/>
    <w:pPr>
      <w:numPr>
        <w:ilvl w:val="0"/>
        <w:numId w:val="12"/>
      </w:numPr>
      <w:spacing w:line="14" w:lineRule="exact"/>
      <w:ind w:left="811" w:hanging="448"/>
      <w:jc w:val="center"/>
      <w:outlineLvl w:val="0"/>
    </w:pPr>
    <w:rPr>
      <w:color w:val="FFFFFF"/>
    </w:rPr>
  </w:style>
  <w:style w:type="paragraph" w:customStyle="1" w:styleId="129">
    <w:name w:val="附录表标题"/>
    <w:basedOn w:val="1"/>
    <w:next w:val="33"/>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30">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附录四级条标题"/>
    <w:basedOn w:val="92"/>
    <w:next w:val="33"/>
    <w:qFormat/>
    <w:uiPriority w:val="0"/>
    <w:pPr>
      <w:numPr>
        <w:ilvl w:val="5"/>
        <w:numId w:val="7"/>
      </w:numPr>
      <w:outlineLvl w:val="5"/>
    </w:pPr>
  </w:style>
  <w:style w:type="paragraph" w:customStyle="1" w:styleId="132">
    <w:name w:val="附录四级无"/>
    <w:basedOn w:val="131"/>
    <w:qFormat/>
    <w:uiPriority w:val="0"/>
    <w:pPr>
      <w:tabs>
        <w:tab w:val="clear" w:pos="360"/>
      </w:tabs>
      <w:spacing w:beforeLines="0" w:afterLines="0"/>
    </w:pPr>
    <w:rPr>
      <w:rFonts w:ascii="宋体" w:eastAsia="宋体"/>
      <w:szCs w:val="21"/>
    </w:rPr>
  </w:style>
  <w:style w:type="paragraph" w:customStyle="1" w:styleId="13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34">
    <w:name w:val="附录图标题"/>
    <w:basedOn w:val="1"/>
    <w:next w:val="3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35">
    <w:name w:val="附录五级条标题"/>
    <w:basedOn w:val="131"/>
    <w:next w:val="33"/>
    <w:qFormat/>
    <w:uiPriority w:val="0"/>
    <w:pPr>
      <w:numPr>
        <w:ilvl w:val="6"/>
      </w:numPr>
      <w:outlineLvl w:val="6"/>
    </w:pPr>
  </w:style>
  <w:style w:type="paragraph" w:customStyle="1" w:styleId="136">
    <w:name w:val="附录五级无"/>
    <w:basedOn w:val="135"/>
    <w:qFormat/>
    <w:uiPriority w:val="0"/>
    <w:pPr>
      <w:tabs>
        <w:tab w:val="clear" w:pos="360"/>
      </w:tabs>
      <w:spacing w:beforeLines="0" w:afterLines="0"/>
    </w:pPr>
    <w:rPr>
      <w:rFonts w:ascii="宋体" w:eastAsia="宋体"/>
      <w:szCs w:val="21"/>
    </w:rPr>
  </w:style>
  <w:style w:type="paragraph" w:customStyle="1" w:styleId="137">
    <w:name w:val="附录一级条标题"/>
    <w:basedOn w:val="94"/>
    <w:next w:val="33"/>
    <w:qFormat/>
    <w:uiPriority w:val="0"/>
    <w:pPr>
      <w:numPr>
        <w:ilvl w:val="2"/>
      </w:numPr>
      <w:autoSpaceDN w:val="0"/>
      <w:spacing w:beforeLines="50" w:afterLines="50"/>
      <w:outlineLvl w:val="2"/>
    </w:pPr>
  </w:style>
  <w:style w:type="paragraph" w:customStyle="1" w:styleId="138">
    <w:name w:val="附录一级无"/>
    <w:basedOn w:val="137"/>
    <w:qFormat/>
    <w:uiPriority w:val="0"/>
    <w:pPr>
      <w:tabs>
        <w:tab w:val="clear" w:pos="360"/>
      </w:tabs>
      <w:spacing w:beforeLines="0" w:afterLines="0"/>
    </w:pPr>
    <w:rPr>
      <w:rFonts w:ascii="宋体" w:eastAsia="宋体"/>
      <w:szCs w:val="21"/>
    </w:rPr>
  </w:style>
  <w:style w:type="paragraph" w:customStyle="1" w:styleId="139">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其他标准标志"/>
    <w:basedOn w:val="106"/>
    <w:qFormat/>
    <w:uiPriority w:val="0"/>
    <w:pPr>
      <w:framePr w:w="6101" w:wrap="around" w:vAnchor="page" w:hAnchor="page" w:x="4673" w:y="942"/>
    </w:pPr>
    <w:rPr>
      <w:w w:val="130"/>
    </w:rPr>
  </w:style>
  <w:style w:type="paragraph" w:customStyle="1" w:styleId="14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5">
    <w:name w:val="其他发布部门"/>
    <w:basedOn w:val="122"/>
    <w:qFormat/>
    <w:uiPriority w:val="0"/>
    <w:pPr>
      <w:framePr w:wrap="around" w:y="15310"/>
      <w:spacing w:line="0" w:lineRule="atLeast"/>
    </w:pPr>
    <w:rPr>
      <w:rFonts w:ascii="黑体" w:eastAsia="黑体"/>
      <w:b w:val="0"/>
    </w:rPr>
  </w:style>
  <w:style w:type="paragraph" w:customStyle="1" w:styleId="146">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7">
    <w:name w:val="三级无"/>
    <w:basedOn w:val="82"/>
    <w:qFormat/>
    <w:uiPriority w:val="0"/>
    <w:pPr>
      <w:spacing w:beforeLines="0" w:afterLines="0"/>
    </w:pPr>
    <w:rPr>
      <w:rFonts w:ascii="宋体" w:eastAsia="宋体"/>
    </w:rPr>
  </w:style>
  <w:style w:type="paragraph" w:customStyle="1" w:styleId="148">
    <w:name w:val="实施日期"/>
    <w:basedOn w:val="104"/>
    <w:qFormat/>
    <w:uiPriority w:val="0"/>
    <w:pPr>
      <w:framePr w:wrap="around" w:vAnchor="page" w:hAnchor="text"/>
      <w:jc w:val="right"/>
    </w:pPr>
  </w:style>
  <w:style w:type="paragraph" w:customStyle="1" w:styleId="149">
    <w:name w:val="示例后文字"/>
    <w:basedOn w:val="33"/>
    <w:next w:val="33"/>
    <w:qFormat/>
    <w:uiPriority w:val="0"/>
    <w:pPr>
      <w:ind w:firstLine="360"/>
    </w:pPr>
    <w:rPr>
      <w:sz w:val="18"/>
    </w:rPr>
  </w:style>
  <w:style w:type="paragraph" w:customStyle="1" w:styleId="150">
    <w:name w:val="四级无"/>
    <w:basedOn w:val="81"/>
    <w:qFormat/>
    <w:uiPriority w:val="0"/>
    <w:pPr>
      <w:spacing w:beforeLines="0" w:afterLines="0"/>
    </w:pPr>
    <w:rPr>
      <w:rFonts w:ascii="宋体" w:eastAsia="宋体"/>
    </w:rPr>
  </w:style>
  <w:style w:type="paragraph" w:customStyle="1" w:styleId="151">
    <w:name w:val="条文脚注"/>
    <w:basedOn w:val="35"/>
    <w:qFormat/>
    <w:uiPriority w:val="0"/>
    <w:pPr>
      <w:numPr>
        <w:numId w:val="0"/>
      </w:numPr>
      <w:jc w:val="both"/>
    </w:pPr>
  </w:style>
  <w:style w:type="paragraph" w:customStyle="1" w:styleId="152">
    <w:name w:val="图标脚注说明"/>
    <w:basedOn w:val="33"/>
    <w:qFormat/>
    <w:uiPriority w:val="0"/>
    <w:pPr>
      <w:ind w:left="840" w:hanging="420" w:firstLineChars="0"/>
    </w:pPr>
    <w:rPr>
      <w:sz w:val="18"/>
      <w:szCs w:val="18"/>
    </w:rPr>
  </w:style>
  <w:style w:type="paragraph" w:customStyle="1" w:styleId="153">
    <w:name w:val="图表脚注说明"/>
    <w:basedOn w:val="1"/>
    <w:qFormat/>
    <w:uiPriority w:val="0"/>
    <w:pPr>
      <w:ind w:left="544" w:hanging="181"/>
    </w:pPr>
    <w:rPr>
      <w:rFonts w:ascii="宋体"/>
      <w:sz w:val="18"/>
      <w:szCs w:val="18"/>
    </w:rPr>
  </w:style>
  <w:style w:type="paragraph" w:customStyle="1" w:styleId="154">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6">
    <w:name w:val="五级无"/>
    <w:basedOn w:val="80"/>
    <w:qFormat/>
    <w:uiPriority w:val="0"/>
    <w:pPr>
      <w:spacing w:beforeLines="0" w:afterLines="0"/>
    </w:pPr>
    <w:rPr>
      <w:rFonts w:ascii="宋体" w:eastAsia="宋体"/>
    </w:rPr>
  </w:style>
  <w:style w:type="paragraph" w:customStyle="1" w:styleId="157">
    <w:name w:val="一级无"/>
    <w:basedOn w:val="84"/>
    <w:qFormat/>
    <w:uiPriority w:val="0"/>
    <w:pPr>
      <w:spacing w:beforeLines="0" w:afterLines="0"/>
    </w:pPr>
    <w:rPr>
      <w:rFonts w:ascii="宋体" w:eastAsia="宋体"/>
    </w:rPr>
  </w:style>
  <w:style w:type="paragraph" w:customStyle="1" w:styleId="158">
    <w:name w:val="正文表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9">
    <w:name w:val="正文公式编号制表符"/>
    <w:basedOn w:val="33"/>
    <w:next w:val="33"/>
    <w:qFormat/>
    <w:uiPriority w:val="0"/>
    <w:pPr>
      <w:ind w:firstLine="0" w:firstLineChars="0"/>
    </w:pPr>
  </w:style>
  <w:style w:type="paragraph" w:customStyle="1" w:styleId="160">
    <w:name w:val="正文图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1">
    <w:name w:val="终结线"/>
    <w:basedOn w:val="1"/>
    <w:qFormat/>
    <w:uiPriority w:val="0"/>
    <w:pPr>
      <w:framePr w:hSpace="181" w:vSpace="181" w:wrap="around" w:vAnchor="text" w:hAnchor="margin" w:xAlign="center" w:y="285"/>
    </w:pPr>
  </w:style>
  <w:style w:type="paragraph" w:customStyle="1" w:styleId="162">
    <w:name w:val="其他发布日期"/>
    <w:basedOn w:val="104"/>
    <w:qFormat/>
    <w:uiPriority w:val="0"/>
    <w:pPr>
      <w:framePr w:wrap="around" w:vAnchor="page" w:hAnchor="text" w:x="1419"/>
    </w:pPr>
  </w:style>
  <w:style w:type="paragraph" w:customStyle="1" w:styleId="163">
    <w:name w:val="其他实施日期"/>
    <w:basedOn w:val="148"/>
    <w:qFormat/>
    <w:uiPriority w:val="0"/>
    <w:pPr>
      <w:framePr w:wrap="around"/>
    </w:pPr>
  </w:style>
  <w:style w:type="paragraph" w:customStyle="1" w:styleId="164">
    <w:name w:val="封面标准名称2"/>
    <w:basedOn w:val="79"/>
    <w:qFormat/>
    <w:uiPriority w:val="0"/>
    <w:pPr>
      <w:framePr w:wrap="around" w:y="4469"/>
      <w:spacing w:beforeLines="630"/>
    </w:pPr>
  </w:style>
  <w:style w:type="paragraph" w:customStyle="1" w:styleId="165">
    <w:name w:val="封面标准英文名称2"/>
    <w:basedOn w:val="78"/>
    <w:qFormat/>
    <w:uiPriority w:val="0"/>
    <w:pPr>
      <w:framePr w:wrap="around" w:y="4469"/>
    </w:pPr>
  </w:style>
  <w:style w:type="paragraph" w:customStyle="1" w:styleId="1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8">
    <w:name w:val="Char Char Char1 Char"/>
    <w:basedOn w:val="1"/>
    <w:qFormat/>
    <w:uiPriority w:val="99"/>
    <w:rPr>
      <w:szCs w:val="21"/>
    </w:rPr>
  </w:style>
  <w:style w:type="paragraph" w:customStyle="1" w:styleId="169">
    <w:name w:val="Normal_0"/>
    <w:qFormat/>
    <w:uiPriority w:val="0"/>
    <w:pPr>
      <w:spacing w:before="120" w:after="240"/>
      <w:jc w:val="both"/>
    </w:pPr>
    <w:rPr>
      <w:rFonts w:ascii="Calibri" w:hAnsi="Calibri" w:eastAsia="Calibri" w:cs="Times New Roman"/>
      <w:sz w:val="22"/>
      <w:szCs w:val="22"/>
      <w:lang w:val="ru-RU" w:eastAsia="en-US" w:bidi="ar-SA"/>
    </w:rPr>
  </w:style>
  <w:style w:type="character" w:customStyle="1" w:styleId="170">
    <w:name w:val="SUBscript"/>
    <w:qFormat/>
    <w:uiPriority w:val="0"/>
    <w:rPr>
      <w:kern w:val="0"/>
      <w:position w:val="-6"/>
      <w:sz w:val="16"/>
      <w:szCs w:val="16"/>
    </w:rPr>
  </w:style>
  <w:style w:type="paragraph" w:customStyle="1" w:styleId="171">
    <w:name w:val="Normal_1"/>
    <w:qFormat/>
    <w:uiPriority w:val="0"/>
    <w:pPr>
      <w:spacing w:before="120" w:after="240"/>
      <w:jc w:val="both"/>
    </w:pPr>
    <w:rPr>
      <w:rFonts w:ascii="Calibri" w:hAnsi="Calibri" w:eastAsia="Calibri" w:cs="Times New Roman"/>
      <w:sz w:val="22"/>
      <w:szCs w:val="22"/>
      <w:lang w:val="ru-RU" w:eastAsia="en-US" w:bidi="ar-SA"/>
    </w:rPr>
  </w:style>
  <w:style w:type="paragraph" w:customStyle="1" w:styleId="172">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173">
    <w:name w:val="Normal_3"/>
    <w:qFormat/>
    <w:uiPriority w:val="0"/>
    <w:pPr>
      <w:widowControl w:val="0"/>
      <w:autoSpaceDE w:val="0"/>
      <w:autoSpaceDN w:val="0"/>
      <w:adjustRightInd w:val="0"/>
      <w:spacing w:line="224" w:lineRule="exact"/>
    </w:pPr>
    <w:rPr>
      <w:rFonts w:ascii="VKNJNG+ArialMT" w:hAnsi="Calibri" w:eastAsia="Calibri" w:cs="Times New Roman"/>
      <w:color w:val="000000"/>
      <w:szCs w:val="22"/>
      <w:lang w:val="ru-RU" w:eastAsia="en-US" w:bidi="ar-SA"/>
    </w:rPr>
  </w:style>
  <w:style w:type="paragraph" w:customStyle="1" w:styleId="174">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175">
    <w:name w:val="TABLE-title"/>
    <w:basedOn w:val="70"/>
    <w:next w:val="70"/>
    <w:qFormat/>
    <w:uiPriority w:val="0"/>
    <w:pPr>
      <w:keepNext/>
      <w:snapToGrid w:val="0"/>
      <w:jc w:val="center"/>
    </w:pPr>
    <w:rPr>
      <w:rFonts w:eastAsia="Times New Roman" w:cs="Arial"/>
      <w:b/>
      <w:bCs/>
    </w:rPr>
  </w:style>
  <w:style w:type="character" w:customStyle="1" w:styleId="176">
    <w:name w:val="标题 4 字符"/>
    <w:link w:val="5"/>
    <w:semiHidden/>
    <w:qFormat/>
    <w:uiPriority w:val="0"/>
    <w:rPr>
      <w:rFonts w:ascii="等线 Light" w:hAnsi="等线 Light" w:eastAsia="等线 Light" w:cs="Times New Roman"/>
      <w:b/>
      <w:bCs/>
      <w:kern w:val="2"/>
      <w:sz w:val="28"/>
      <w:szCs w:val="28"/>
    </w:rPr>
  </w:style>
  <w:style w:type="paragraph" w:customStyle="1" w:styleId="177">
    <w:name w:val="target"/>
    <w:basedOn w:val="1"/>
    <w:qFormat/>
    <w:uiPriority w:val="0"/>
    <w:pPr>
      <w:widowControl/>
      <w:spacing w:before="100" w:beforeAutospacing="1" w:after="100" w:afterAutospacing="1"/>
      <w:jc w:val="left"/>
    </w:pPr>
    <w:rPr>
      <w:rFonts w:ascii="宋体" w:hAnsi="宋体" w:cs="宋体"/>
      <w:kern w:val="0"/>
      <w:sz w:val="24"/>
    </w:rPr>
  </w:style>
  <w:style w:type="character" w:customStyle="1" w:styleId="178">
    <w:name w:val="脚注文本 字符"/>
    <w:link w:val="35"/>
    <w:qFormat/>
    <w:uiPriority w:val="0"/>
    <w:rPr>
      <w:rFonts w:ascii="宋体"/>
      <w:kern w:val="2"/>
      <w:sz w:val="18"/>
      <w:szCs w:val="18"/>
    </w:rPr>
  </w:style>
  <w:style w:type="paragraph" w:customStyle="1" w:styleId="179">
    <w:name w:val="PARAEQUATION"/>
    <w:basedOn w:val="1"/>
    <w:next w:val="70"/>
    <w:qFormat/>
    <w:uiPriority w:val="0"/>
    <w:pPr>
      <w:widowControl/>
      <w:tabs>
        <w:tab w:val="center" w:pos="4536"/>
        <w:tab w:val="right" w:pos="9072"/>
      </w:tabs>
      <w:snapToGrid w:val="0"/>
      <w:spacing w:before="200" w:after="200"/>
    </w:pPr>
    <w:rPr>
      <w:rFonts w:ascii="Arial" w:hAnsi="Arial" w:eastAsia="Times New Roman" w:cs="Arial"/>
      <w:spacing w:val="8"/>
      <w:kern w:val="0"/>
      <w:sz w:val="20"/>
      <w:szCs w:val="20"/>
      <w:lang w:val="en-GB"/>
    </w:rPr>
  </w:style>
  <w:style w:type="character" w:customStyle="1" w:styleId="180">
    <w:name w:val="VARIABLE"/>
    <w:qFormat/>
    <w:uiPriority w:val="0"/>
    <w:rPr>
      <w:rFonts w:ascii="Times New Roman" w:hAnsi="Times New Roman"/>
      <w:i/>
      <w:iCs/>
    </w:rPr>
  </w:style>
  <w:style w:type="paragraph" w:customStyle="1" w:styleId="181">
    <w:name w:val="FIGURE-title"/>
    <w:basedOn w:val="1"/>
    <w:next w:val="70"/>
    <w:qFormat/>
    <w:uiPriority w:val="0"/>
    <w:pPr>
      <w:autoSpaceDE w:val="0"/>
      <w:autoSpaceDN w:val="0"/>
      <w:adjustRightInd w:val="0"/>
      <w:snapToGrid w:val="0"/>
      <w:spacing w:before="100" w:beforeLines="50" w:after="200" w:afterLines="50" w:line="224" w:lineRule="exact"/>
      <w:jc w:val="center"/>
    </w:pPr>
    <w:rPr>
      <w:rFonts w:ascii="VKNJNG+ArialMT" w:hAnsi="Calibri" w:eastAsia="Calibri"/>
      <w:b/>
      <w:bCs/>
      <w:color w:val="000000"/>
      <w:kern w:val="0"/>
      <w:sz w:val="20"/>
      <w:szCs w:val="22"/>
      <w:lang w:val="ru-RU" w:eastAsia="en-US"/>
    </w:rPr>
  </w:style>
  <w:style w:type="paragraph" w:customStyle="1" w:styleId="182">
    <w:name w:val="ANNEX-heading1"/>
    <w:basedOn w:val="2"/>
    <w:next w:val="70"/>
    <w:qFormat/>
    <w:uiPriority w:val="0"/>
    <w:pPr>
      <w:keepLines w:val="0"/>
      <w:widowControl/>
      <w:tabs>
        <w:tab w:val="left" w:pos="680"/>
      </w:tabs>
      <w:suppressAutoHyphens/>
      <w:snapToGrid w:val="0"/>
      <w:spacing w:before="200" w:after="200" w:line="240" w:lineRule="auto"/>
      <w:ind w:left="680" w:hanging="680"/>
      <w:jc w:val="left"/>
      <w:outlineLvl w:val="1"/>
    </w:pPr>
    <w:rPr>
      <w:rFonts w:ascii="Arial" w:hAnsi="Arial" w:cs="Arial"/>
      <w:spacing w:val="8"/>
      <w:kern w:val="0"/>
      <w:sz w:val="22"/>
      <w:szCs w:val="22"/>
    </w:rPr>
  </w:style>
  <w:style w:type="paragraph" w:customStyle="1" w:styleId="183">
    <w:name w:val="NOTE"/>
    <w:basedOn w:val="1"/>
    <w:next w:val="70"/>
    <w:qFormat/>
    <w:uiPriority w:val="0"/>
    <w:pPr>
      <w:autoSpaceDE w:val="0"/>
      <w:autoSpaceDN w:val="0"/>
      <w:adjustRightInd w:val="0"/>
      <w:snapToGrid w:val="0"/>
      <w:spacing w:before="100" w:beforeLines="50" w:after="100" w:afterLines="50" w:line="224" w:lineRule="exact"/>
      <w:jc w:val="left"/>
    </w:pPr>
    <w:rPr>
      <w:rFonts w:ascii="VKNJNG+ArialMT" w:hAnsi="Calibri" w:eastAsia="Calibri"/>
      <w:color w:val="000000"/>
      <w:kern w:val="0"/>
      <w:sz w:val="16"/>
      <w:szCs w:val="16"/>
      <w:lang w:val="ru-RU" w:eastAsia="en-US"/>
    </w:rPr>
  </w:style>
  <w:style w:type="paragraph" w:customStyle="1" w:styleId="184">
    <w:name w:val="ANNEX_title"/>
    <w:basedOn w:val="1"/>
    <w:next w:val="182"/>
    <w:qFormat/>
    <w:uiPriority w:val="0"/>
    <w:pPr>
      <w:pageBreakBefore/>
      <w:autoSpaceDE w:val="0"/>
      <w:autoSpaceDN w:val="0"/>
      <w:adjustRightInd w:val="0"/>
      <w:snapToGrid w:val="0"/>
      <w:spacing w:beforeLines="50" w:after="200" w:afterLines="50" w:line="224" w:lineRule="exact"/>
      <w:jc w:val="center"/>
      <w:outlineLvl w:val="0"/>
    </w:pPr>
    <w:rPr>
      <w:rFonts w:ascii="VKNJNG+ArialMT" w:hAnsi="Calibri" w:eastAsia="Calibri"/>
      <w:b/>
      <w:bCs/>
      <w:color w:val="000000"/>
      <w:kern w:val="0"/>
      <w:sz w:val="24"/>
      <w:lang w:val="ru-RU" w:eastAsia="en-US"/>
    </w:rPr>
  </w:style>
  <w:style w:type="paragraph" w:customStyle="1" w:styleId="185">
    <w:name w:val="TABLE-cell"/>
    <w:basedOn w:val="1"/>
    <w:qFormat/>
    <w:uiPriority w:val="0"/>
    <w:pPr>
      <w:widowControl/>
      <w:snapToGrid w:val="0"/>
      <w:spacing w:before="60" w:after="60"/>
      <w:jc w:val="left"/>
    </w:pPr>
    <w:rPr>
      <w:rFonts w:ascii="Arial" w:hAnsi="Arial" w:eastAsia="Times New Roman" w:cs="Arial"/>
      <w:bCs/>
      <w:spacing w:val="8"/>
      <w:kern w:val="0"/>
      <w:sz w:val="16"/>
      <w:szCs w:val="20"/>
      <w:lang w:val="en-GB"/>
    </w:rPr>
  </w:style>
  <w:style w:type="paragraph" w:customStyle="1" w:styleId="186">
    <w:name w:val="TABLE-col-heading"/>
    <w:basedOn w:val="70"/>
    <w:qFormat/>
    <w:uiPriority w:val="0"/>
    <w:pPr>
      <w:keepNext/>
      <w:snapToGrid w:val="0"/>
      <w:spacing w:before="60" w:after="60"/>
      <w:jc w:val="center"/>
    </w:pPr>
    <w:rPr>
      <w:rFonts w:eastAsia="Times New Roman" w:cs="Arial"/>
      <w:b/>
      <w:bCs/>
      <w:sz w:val="16"/>
      <w:szCs w:val="16"/>
    </w:rPr>
  </w:style>
  <w:style w:type="paragraph" w:customStyle="1" w:styleId="187">
    <w:name w:val="FIGURE"/>
    <w:basedOn w:val="1"/>
    <w:next w:val="181"/>
    <w:qFormat/>
    <w:uiPriority w:val="0"/>
    <w:pPr>
      <w:keepNext/>
      <w:widowControl/>
      <w:snapToGrid w:val="0"/>
      <w:spacing w:before="100" w:after="200"/>
      <w:jc w:val="center"/>
    </w:pPr>
    <w:rPr>
      <w:rFonts w:ascii="Arial" w:hAnsi="Arial" w:eastAsia="Times New Roman" w:cs="Arial"/>
      <w:spacing w:val="8"/>
      <w:kern w:val="0"/>
      <w:sz w:val="20"/>
      <w:szCs w:val="20"/>
      <w:lang w:val="en-GB"/>
    </w:rPr>
  </w:style>
  <w:style w:type="paragraph" w:customStyle="1" w:styleId="188">
    <w:name w:val="HEADING(Nonumber)"/>
    <w:basedOn w:val="70"/>
    <w:next w:val="70"/>
    <w:qFormat/>
    <w:uiPriority w:val="0"/>
    <w:pPr>
      <w:keepNext/>
      <w:suppressAutoHyphens/>
      <w:snapToGrid w:val="0"/>
      <w:spacing w:before="0"/>
      <w:jc w:val="center"/>
      <w:outlineLvl w:val="0"/>
    </w:pPr>
    <w:rPr>
      <w:rFonts w:cs="Arial"/>
      <w:sz w:val="24"/>
      <w:lang w:val="en-US"/>
    </w:rPr>
  </w:style>
  <w:style w:type="paragraph" w:customStyle="1" w:styleId="189">
    <w:name w:val="BIBLIOGRAPHY-numbered"/>
    <w:basedOn w:val="70"/>
    <w:qFormat/>
    <w:uiPriority w:val="0"/>
    <w:pPr>
      <w:numPr>
        <w:ilvl w:val="0"/>
        <w:numId w:val="14"/>
      </w:numPr>
      <w:tabs>
        <w:tab w:val="clear" w:pos="680"/>
      </w:tabs>
      <w:snapToGrid w:val="0"/>
      <w:ind w:left="420" w:hanging="420"/>
    </w:pPr>
    <w:rPr>
      <w:rFonts w:eastAsia="Times New Roman" w:cs="Arial"/>
    </w:rPr>
  </w:style>
  <w:style w:type="character" w:customStyle="1" w:styleId="190">
    <w:name w:val="fontstyle01"/>
    <w:basedOn w:val="47"/>
    <w:qFormat/>
    <w:uiPriority w:val="0"/>
    <w:rPr>
      <w:rFonts w:hint="eastAsia" w:ascii="宋体" w:hAnsi="宋体" w:eastAsia="宋体" w:cs="宋体"/>
      <w:color w:val="000000"/>
      <w:sz w:val="22"/>
      <w:szCs w:val="22"/>
    </w:rPr>
  </w:style>
  <w:style w:type="paragraph" w:customStyle="1" w:styleId="191">
    <w:name w:val="Stds H2"/>
    <w:qFormat/>
    <w:uiPriority w:val="0"/>
    <w:pPr>
      <w:numPr>
        <w:ilvl w:val="1"/>
        <w:numId w:val="10"/>
      </w:numPr>
      <w:spacing w:before="120" w:after="120"/>
      <w:jc w:val="both"/>
    </w:pPr>
    <w:rPr>
      <w:rFonts w:ascii="Times New Roman" w:hAnsi="Times New Roman" w:eastAsia="MS Mincho" w:cs="Times New Roman"/>
      <w:lang w:val="en-US" w:eastAsia="ja-JP" w:bidi="ar-SA"/>
    </w:rPr>
  </w:style>
  <w:style w:type="character" w:styleId="192">
    <w:name w:val="Placeholder Text"/>
    <w:basedOn w:val="47"/>
    <w:unhideWhenUsed/>
    <w:uiPriority w:val="99"/>
    <w:rPr>
      <w:color w:val="808080"/>
    </w:rPr>
  </w:style>
  <w:style w:type="character" w:customStyle="1" w:styleId="193">
    <w:name w:val="正文文本 字符"/>
    <w:basedOn w:val="47"/>
    <w:link w:val="17"/>
    <w:semiHidden/>
    <w:uiPriority w:val="0"/>
    <w:rPr>
      <w:kern w:val="2"/>
      <w:sz w:val="21"/>
      <w:szCs w:val="24"/>
    </w:rPr>
  </w:style>
  <w:style w:type="character" w:customStyle="1" w:styleId="194">
    <w:name w:val="正文首行缩进 字符"/>
    <w:basedOn w:val="193"/>
    <w:link w:val="44"/>
    <w:uiPriority w:val="0"/>
    <w:rPr>
      <w:kern w:val="2"/>
      <w:sz w:val="21"/>
      <w:szCs w:val="24"/>
    </w:rPr>
  </w:style>
  <w:style w:type="paragraph" w:customStyle="1" w:styleId="195">
    <w:name w:val="标准文件_文件编号"/>
    <w:basedOn w:val="1"/>
    <w:qFormat/>
    <w:uiPriority w:val="0"/>
    <w:pPr>
      <w:framePr w:w="9356" w:h="624" w:hRule="exact" w:hSpace="181" w:vSpace="181" w:wrap="around"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196">
    <w:name w:val="标准文件_二级条标题"/>
    <w:next w:val="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97">
    <w:name w:val="标准文件_正文表标题"/>
    <w:next w:val="1"/>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98">
    <w:name w:val="标准文件_正文图标题"/>
    <w:next w:val="1"/>
    <w:qFormat/>
    <w:uiPriority w:val="0"/>
    <w:pPr>
      <w:spacing w:before="50" w:beforeLines="50" w:after="50" w:afterLines="50"/>
      <w:jc w:val="center"/>
    </w:pPr>
    <w:rPr>
      <w:rFonts w:ascii="黑体" w:hAnsi="Times New Roman" w:eastAsia="黑体" w:cs="Times New Roman"/>
      <w:sz w:val="21"/>
      <w:lang w:val="en-US" w:eastAsia="zh-CN" w:bidi="ar-SA"/>
    </w:rPr>
  </w:style>
  <w:style w:type="paragraph" w:customStyle="1" w:styleId="199">
    <w:name w:val="标准文件_段"/>
    <w:link w:val="20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0">
    <w:name w:val="标准文件_段 Char"/>
    <w:link w:val="199"/>
    <w:qFormat/>
    <w:uiPriority w:val="0"/>
    <w:rPr>
      <w:rFonts w:ascii="宋体"/>
      <w:sz w:val="21"/>
    </w:rPr>
  </w:style>
  <w:style w:type="paragraph" w:customStyle="1" w:styleId="201">
    <w:name w:val="标准文件_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202">
    <w:name w:val="标准文件_附录标识"/>
    <w:next w:val="199"/>
    <w:qFormat/>
    <w:uiPriority w:val="0"/>
    <w:pPr>
      <w:numPr>
        <w:ilvl w:val="0"/>
        <w:numId w:val="7"/>
      </w:numPr>
      <w:shd w:val="clear" w:color="FFFFFF" w:fill="FFFFFF"/>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20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04">
    <w:name w:val="标准文件_页眉偶数页"/>
    <w:basedOn w:val="203"/>
    <w:next w:val="1"/>
    <w:qFormat/>
    <w:uiPriority w:val="0"/>
    <w:pPr>
      <w:jc w:val="left"/>
    </w:pPr>
  </w:style>
  <w:style w:type="paragraph" w:customStyle="1" w:styleId="20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06">
    <w:name w:val="标准文件_页脚偶数页"/>
    <w:qFormat/>
    <w:uiPriority w:val="0"/>
    <w:pPr>
      <w:ind w:left="198"/>
    </w:pPr>
    <w:rPr>
      <w:rFonts w:ascii="宋体" w:hAnsi="Times New Roman" w:eastAsia="宋体" w:cs="Times New Roman"/>
      <w:sz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52597-C472-4319-B17C-EEF7C3310C9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6358</Words>
  <Characters>36242</Characters>
  <Lines>302</Lines>
  <Paragraphs>85</Paragraphs>
  <TotalTime>0</TotalTime>
  <ScaleCrop>false</ScaleCrop>
  <LinksUpToDate>false</LinksUpToDate>
  <CharactersWithSpaces>42515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2022-10-09T06:36:00Z</dcterms:created>
  <dc:creator>Meng Xiajie</dc:creator>
  <cp:lastModifiedBy>cesirohs</cp:lastModifiedBy>
  <cp:lastPrinted>2022-09-05T01:43:00Z</cp:lastPrinted>
  <dcterms:modified xsi:type="dcterms:W3CDTF">2022-10-24T05:23:45Z</dcterms:modified>
  <dc:title>标准名称</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