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黑体" w:hAnsi="黑体" w:eastAsia="黑体"/>
                <w:sz w:val="21"/>
                <w:szCs w:val="21"/>
              </w:rPr>
              <w:t xml:space="preserve">ICS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27.160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t xml:space="preserve">CCS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51"/>
                    <w:framePr w:wrap="notBeside" w:vAnchor="page" w:hAnchor="page" w:x="1372" w:y="568"/>
                    <w:ind w:left="420" w:right="624"/>
                    <w:rPr>
                      <w:rFonts w:ascii="黑体" w:hAnsi="黑体" w:eastAsia="黑体"/>
                      <w:sz w:val="28"/>
                      <w:szCs w:val="28"/>
                    </w:rPr>
                  </w:pPr>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A00</w:t>
            </w:r>
          </w:p>
        </w:tc>
      </w:tr>
    </w:tbl>
    <w:p>
      <w:pPr>
        <w:pStyle w:val="52"/>
        <w:framePr w:w="9639" w:h="1054" w:hRule="exact" w:hSpace="181" w:vSpace="181" w:wrap="around" w:hAnchor="page" w:x="1305" w:y="2269"/>
        <w:spacing w:line="240" w:lineRule="auto"/>
        <w:ind w:right="817" w:rightChars="389"/>
        <w:rPr>
          <w:rFonts w:ascii="黑体" w:hAnsi="黑体" w:eastAsia="黑体"/>
          <w:b w:val="0"/>
          <w:bCs w:val="0"/>
          <w:w w:val="100"/>
          <w:sz w:val="84"/>
          <w:szCs w:val="84"/>
        </w:rPr>
      </w:pPr>
      <w:bookmarkStart w:id="0" w:name="_Hlk26473981"/>
      <w:r>
        <w:rPr>
          <w:rFonts w:hint="eastAsia" w:ascii="黑体" w:eastAsia="黑体"/>
          <w:b w:val="0"/>
          <w:w w:val="100"/>
          <w:sz w:val="84"/>
          <w:szCs w:val="84"/>
        </w:rPr>
        <w:t xml:space="preserve"> 团体</w:t>
      </w:r>
      <w:r>
        <w:rPr>
          <w:rFonts w:hint="eastAsia" w:ascii="黑体" w:hAnsi="黑体" w:eastAsia="黑体"/>
          <w:b w:val="0"/>
          <w:bCs w:val="0"/>
          <w:w w:val="100"/>
          <w:sz w:val="84"/>
          <w:szCs w:val="84"/>
        </w:rPr>
        <w:t xml:space="preserve">标准 </w:t>
      </w:r>
    </w:p>
    <w:bookmarkEnd w:id="0"/>
    <w:p>
      <w:pPr>
        <w:pStyle w:val="197"/>
        <w:framePr w:wrap="around" w:x="1431" w:y="3469"/>
      </w:pPr>
      <w:r>
        <w:t xml:space="preserve">T/CPIA </w:t>
      </w:r>
      <w:r>
        <w:fldChar w:fldCharType="begin">
          <w:ffData>
            <w:name w:val="NSTD_CODE_F"/>
            <w:enabled/>
            <w:calcOnExit w:val="0"/>
            <w:textInput>
              <w:default w:val="XXXX"/>
            </w:textInput>
          </w:ffData>
        </w:fldChar>
      </w:r>
      <w:bookmarkStart w:id="1" w:name="NSTD_CODE_F"/>
      <w:r>
        <w:instrText xml:space="preserve"> FORMTEXT </w:instrText>
      </w:r>
      <w:r>
        <w:fldChar w:fldCharType="separate"/>
      </w:r>
      <w:r>
        <w:t>XXXX</w:t>
      </w:r>
      <w:r>
        <w:fldChar w:fldCharType="end"/>
      </w:r>
      <w:bookmarkEnd w:id="1"/>
      <w:r>
        <w:rPr>
          <w:rFonts w:hAnsi="黑体"/>
        </w:rPr>
        <w:t>—</w:t>
      </w:r>
      <w:r>
        <w:t>202X</w:t>
      </w:r>
    </w:p>
    <w:p>
      <w:pPr>
        <w:pStyle w:val="198"/>
        <w:framePr w:wrap="around" w:x="1431" w:y="3469"/>
        <w:rPr>
          <w:rFonts w:hAnsi="黑体"/>
        </w:rPr>
      </w:pPr>
      <w:r>
        <w:rPr>
          <w:rFonts w:hAnsi="黑体"/>
        </w:rPr>
        <w:fldChar w:fldCharType="begin">
          <w:ffData>
            <w:name w:val="OSTD_CODE"/>
            <w:enabled/>
            <w:calcOnExit w:val="0"/>
            <w:textInput/>
          </w:ffData>
        </w:fldChar>
      </w:r>
      <w:bookmarkStart w:id="2"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2"/>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2"/>
        <w:framePr w:w="9639" w:h="6976" w:hRule="exact" w:hSpace="0" w:vSpace="0" w:wrap="around" w:hAnchor="page" w:y="6408"/>
        <w:jc w:val="center"/>
        <w:rPr>
          <w:rFonts w:ascii="黑体" w:hAnsi="黑体" w:eastAsia="黑体"/>
          <w:b w:val="0"/>
          <w:bCs w:val="0"/>
          <w:w w:val="100"/>
        </w:rPr>
      </w:pPr>
    </w:p>
    <w:p>
      <w:pPr>
        <w:pStyle w:val="199"/>
        <w:framePr w:h="6974" w:hRule="exact" w:wrap="around" w:x="1419" w:anchorLock="1"/>
      </w:pPr>
      <w:bookmarkStart w:id="3" w:name="CSTD_NAME"/>
      <w:r>
        <w:fldChar w:fldCharType="begin">
          <w:ffData>
            <w:name w:val="CSTD_NAME"/>
            <w:enabled/>
            <w:calcOnExit w:val="0"/>
            <w:textInput>
              <w:default w:val="晶体硅光伏电池热辅助光致衰减测试方法"/>
            </w:textInput>
          </w:ffData>
        </w:fldChar>
      </w:r>
      <w:r>
        <w:instrText xml:space="preserve">FORMTEXT</w:instrText>
      </w:r>
      <w:r>
        <w:fldChar w:fldCharType="separate"/>
      </w:r>
      <w:r>
        <w:t>晶体硅光伏电池热辅助光致衰减测试方法</w:t>
      </w:r>
      <w:r>
        <w:fldChar w:fldCharType="end"/>
      </w:r>
      <w:bookmarkEnd w:id="3"/>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eastAsia="黑体"/>
          <w:szCs w:val="28"/>
        </w:rPr>
      </w:pPr>
      <w:bookmarkStart w:id="4" w:name="ESTD_NAME"/>
      <w:r>
        <w:rPr>
          <w:rFonts w:hint="eastAsia" w:ascii="黑体" w:hAnsi="黑体" w:eastAsia="黑体" w:cs="黑体"/>
          <w:szCs w:val="28"/>
        </w:rPr>
        <w:fldChar w:fldCharType="begin">
          <w:ffData>
            <w:name w:val="ESTD_NAME"/>
            <w:enabled/>
            <w:calcOnExit w:val="0"/>
            <w:textInput>
              <w:default w:val="Measurement of light and elevated temperature induced degradation (LeTID) of crystalline silicon solar cells"/>
            </w:textInput>
          </w:ffData>
        </w:fldChar>
      </w:r>
      <w:r>
        <w:rPr>
          <w:rFonts w:hint="eastAsia" w:ascii="黑体" w:hAnsi="黑体" w:eastAsia="黑体" w:cs="黑体"/>
          <w:szCs w:val="28"/>
        </w:rPr>
        <w:instrText xml:space="preserve">FORMTEXT</w:instrText>
      </w:r>
      <w:r>
        <w:rPr>
          <w:rFonts w:hint="eastAsia" w:ascii="黑体" w:hAnsi="黑体" w:eastAsia="黑体" w:cs="黑体"/>
          <w:szCs w:val="28"/>
        </w:rPr>
        <w:fldChar w:fldCharType="separate"/>
      </w:r>
      <w:r>
        <w:rPr>
          <w:rFonts w:hint="eastAsia" w:ascii="黑体" w:hAnsi="黑体" w:eastAsia="黑体" w:cs="黑体"/>
          <w:szCs w:val="28"/>
        </w:rPr>
        <w:t>Measurement of light and elevated temperature induced degradation (LeTID) of crystalline silicon solar cells</w:t>
      </w:r>
      <w:r>
        <w:rPr>
          <w:rFonts w:hint="eastAsia" w:ascii="黑体" w:hAnsi="黑体" w:eastAsia="黑体" w:cs="黑体"/>
          <w:szCs w:val="28"/>
        </w:rPr>
        <w:fldChar w:fldCharType="end"/>
      </w:r>
      <w:bookmarkEnd w:id="4"/>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5"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5"/>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Pr>
          <w:b/>
          <w:sz w:val="21"/>
          <w:szCs w:val="28"/>
        </w:rPr>
        <w:instrText xml:space="preserve"> FORMDROPDOWN </w:instrText>
      </w:r>
      <w:r>
        <w:rPr>
          <w:b/>
          <w:sz w:val="21"/>
          <w:szCs w:val="28"/>
        </w:rPr>
        <w:fldChar w:fldCharType="separate"/>
      </w:r>
      <w:r>
        <w:rPr>
          <w:b/>
          <w:sz w:val="21"/>
          <w:szCs w:val="28"/>
        </w:rPr>
        <w:fldChar w:fldCharType="end"/>
      </w:r>
      <w:bookmarkEnd w:id="6"/>
    </w:p>
    <w:p>
      <w:pPr>
        <w:pStyle w:val="195"/>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pPr>
        <w:pStyle w:val="196"/>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pPr>
        <w:pStyle w:val="153"/>
        <w:framePr w:h="584" w:hRule="exact" w:hSpace="181" w:vSpace="181" w:wrap="around" w:y="14800"/>
        <w:rPr>
          <w:rFonts w:hAnsi="黑体"/>
        </w:rPr>
      </w:pPr>
      <w:bookmarkStart w:id="13" w:name="fm"/>
      <w:r>
        <w:rPr>
          <w:rFonts w:hAnsi="黑体"/>
          <w:w w:val="100"/>
          <w:sz w:val="28"/>
        </w:rPr>
        <w:fldChar w:fldCharType="begin">
          <w:ffData>
            <w:name w:val="fm"/>
            <w:enabled/>
            <w:calcOnExit w:val="0"/>
            <w:textInput>
              <w:default w:val="中国光伏行业协会"/>
            </w:textInput>
          </w:ffData>
        </w:fldChar>
      </w:r>
      <w:r>
        <w:rPr>
          <w:rFonts w:hAnsi="黑体"/>
          <w:w w:val="100"/>
          <w:sz w:val="28"/>
        </w:rPr>
        <w:instrText xml:space="preserve">FORMTEXT</w:instrText>
      </w:r>
      <w:r>
        <w:rPr>
          <w:rFonts w:hAnsi="黑体"/>
          <w:w w:val="100"/>
          <w:sz w:val="28"/>
        </w:rPr>
        <w:fldChar w:fldCharType="separate"/>
      </w:r>
      <w:r>
        <w:rPr>
          <w:rFonts w:hAnsi="黑体"/>
          <w:w w:val="100"/>
          <w:sz w:val="28"/>
        </w:rPr>
        <w:t>中国光伏行业协会</w:t>
      </w:r>
      <w:r>
        <w:rPr>
          <w:rFonts w:hAnsi="黑体"/>
          <w:w w:val="100"/>
          <w:sz w:val="28"/>
        </w:rPr>
        <w:fldChar w:fldCharType="end"/>
      </w:r>
      <w:bookmarkEnd w:id="13"/>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keepNext w:val="0"/>
        <w:keepLines w:val="0"/>
        <w:pageBreakBefore w:val="0"/>
        <w:widowControl/>
        <w:kinsoku/>
        <w:wordWrap/>
        <w:overflowPunct/>
        <w:topLinePunct w:val="0"/>
        <w:autoSpaceDE/>
        <w:autoSpaceDN/>
        <w:bidi w:val="0"/>
        <w:adjustRightInd/>
        <w:snapToGrid/>
        <w:spacing w:before="567" w:after="680" w:afterLines="0"/>
        <w:ind w:left="0" w:firstLine="0"/>
        <w:textAlignment w:val="auto"/>
      </w:pPr>
      <w:bookmarkStart w:id="14" w:name="_Toc79504496"/>
      <w:bookmarkStart w:id="15" w:name="_Toc14189"/>
      <w:bookmarkStart w:id="16" w:name="_Toc79505678"/>
      <w:bookmarkStart w:id="17" w:name="_Toc79045634"/>
      <w:bookmarkStart w:id="18" w:name="BookMark2"/>
      <w:r>
        <w:rPr>
          <w:spacing w:val="320"/>
        </w:rPr>
        <w:t>前</w:t>
      </w:r>
      <w:r>
        <w:t>言</w:t>
      </w:r>
      <w:bookmarkEnd w:id="14"/>
      <w:bookmarkEnd w:id="15"/>
      <w:bookmarkEnd w:id="16"/>
      <w:bookmarkEnd w:id="17"/>
    </w:p>
    <w:p>
      <w:pPr>
        <w:pStyle w:val="58"/>
        <w:ind w:firstLine="420"/>
      </w:pPr>
      <w:r>
        <w:rPr>
          <w:rFonts w:hint="eastAsia"/>
        </w:rPr>
        <w:t>本文件按照GB/T 1.1—2020《标准化工作导则  第1部分：标准化文件的结构和起草规则》的规定起草。</w:t>
      </w:r>
    </w:p>
    <w:p>
      <w:pPr>
        <w:pStyle w:val="233"/>
      </w:pPr>
      <w:r>
        <w:rPr>
          <w:rFonts w:hint="eastAsia" w:ascii="Times New Roman"/>
          <w:szCs w:val="21"/>
        </w:rPr>
        <w:t>本文件由中国光伏行业协会标准化技术委员会归口。</w:t>
      </w:r>
    </w:p>
    <w:p>
      <w:pPr>
        <w:pStyle w:val="58"/>
        <w:ind w:firstLine="420"/>
        <w:rPr>
          <w:rFonts w:hint="default" w:hAnsi="宋体" w:eastAsia="宋体"/>
          <w:szCs w:val="21"/>
          <w:lang w:val="en-US" w:eastAsia="zh-CN"/>
        </w:rPr>
      </w:pPr>
      <w:r>
        <w:rPr>
          <w:rFonts w:hint="eastAsia"/>
        </w:rPr>
        <w:t>本文件起草单位：</w:t>
      </w:r>
      <w:r>
        <w:rPr>
          <w:rFonts w:hint="eastAsia" w:hAnsi="宋体"/>
          <w:szCs w:val="21"/>
        </w:rPr>
        <w:t>协鑫集成科技股份有限公司、苏州阿特斯阳光电力科技有限公司、中国电子技术标准化研究院、浙江晶科能源有限公司、陕西众森电能科技有限公司、苏州腾晖光伏技术有限公司、</w:t>
      </w:r>
      <w:r>
        <w:rPr>
          <w:rFonts w:hint="eastAsia" w:hAnsi="宋体"/>
          <w:szCs w:val="21"/>
          <w:lang w:val="en-US" w:eastAsia="zh-CN"/>
        </w:rPr>
        <w:t>中国科学院电工研究所、</w:t>
      </w:r>
      <w:r>
        <w:rPr>
          <w:rFonts w:hint="eastAsia" w:hAnsi="宋体"/>
          <w:szCs w:val="21"/>
        </w:rPr>
        <w:t>隆基乐叶光伏科技有限公司、天合光能股份有限公司</w:t>
      </w:r>
      <w:r>
        <w:rPr>
          <w:rFonts w:hint="eastAsia" w:hAnsi="宋体"/>
          <w:szCs w:val="21"/>
          <w:lang w:eastAsia="zh-CN"/>
        </w:rPr>
        <w:t>、</w:t>
      </w:r>
      <w:r>
        <w:rPr>
          <w:rFonts w:hint="eastAsia" w:hAnsi="宋体"/>
          <w:szCs w:val="21"/>
          <w:lang w:val="en-US" w:eastAsia="zh-CN"/>
        </w:rPr>
        <w:t>西安和光只能科技有限公司、阿特斯阳光电力集团股份有限公司、中国科学院上海微系统与信息技术研究所、英利能源发展有限公司。</w:t>
      </w:r>
    </w:p>
    <w:p>
      <w:pPr>
        <w:pStyle w:val="58"/>
        <w:ind w:firstLine="420"/>
        <w:rPr>
          <w:rFonts w:hint="default" w:eastAsia="宋体"/>
          <w:lang w:val="en-US" w:eastAsia="zh-CN"/>
        </w:rPr>
      </w:pPr>
      <w:r>
        <w:rPr>
          <w:rFonts w:hint="eastAsia"/>
        </w:rPr>
        <w:t>本文件主要起草人：</w:t>
      </w:r>
      <w:r>
        <w:rPr>
          <w:rFonts w:hint="eastAsia" w:hAnsi="宋体"/>
        </w:rPr>
        <w:t>盛建、王伟、蒋方丹、张达奇、裴会川</w:t>
      </w:r>
      <w:r>
        <w:rPr>
          <w:rFonts w:hAnsi="宋体"/>
        </w:rPr>
        <w:t>、张</w:t>
      </w:r>
      <w:r>
        <w:rPr>
          <w:rFonts w:hint="eastAsia" w:hAnsi="宋体"/>
        </w:rPr>
        <w:t>昕</w:t>
      </w:r>
      <w:r>
        <w:rPr>
          <w:rFonts w:hAnsi="宋体"/>
        </w:rPr>
        <w:t>宇、张鹤仙、</w:t>
      </w:r>
      <w:r>
        <w:rPr>
          <w:rFonts w:hint="eastAsia" w:hAnsi="宋体"/>
        </w:rPr>
        <w:t>汪</w:t>
      </w:r>
      <w:r>
        <w:rPr>
          <w:rFonts w:hAnsi="宋体"/>
        </w:rPr>
        <w:t>燕玲</w:t>
      </w:r>
      <w:r>
        <w:rPr>
          <w:rFonts w:hint="eastAsia" w:hAnsi="宋体"/>
        </w:rPr>
        <w:t>、</w:t>
      </w:r>
      <w:r>
        <w:rPr>
          <w:rFonts w:hAnsi="宋体"/>
        </w:rPr>
        <w:t>刘海涛、任改改、靳云红、曾祥超</w:t>
      </w:r>
      <w:r>
        <w:rPr>
          <w:rFonts w:hint="eastAsia" w:hAnsi="宋体"/>
          <w:lang w:eastAsia="zh-CN"/>
        </w:rPr>
        <w:t>、</w:t>
      </w:r>
      <w:r>
        <w:rPr>
          <w:rFonts w:hint="eastAsia" w:hAnsi="宋体"/>
          <w:lang w:val="en-US" w:eastAsia="zh-CN"/>
        </w:rPr>
        <w:t>张光春、高祺、</w:t>
      </w:r>
      <w:bookmarkStart w:id="53" w:name="_GoBack"/>
      <w:bookmarkEnd w:id="53"/>
      <w:r>
        <w:rPr>
          <w:rFonts w:hint="eastAsia" w:hAnsi="宋体"/>
          <w:szCs w:val="21"/>
          <w:lang w:val="en-US" w:eastAsia="zh-CN"/>
        </w:rPr>
        <w:t>赵学玲</w:t>
      </w:r>
      <w:r>
        <w:rPr>
          <w:rFonts w:hint="eastAsia" w:hAnsi="宋体"/>
          <w:lang w:val="en-US" w:eastAsia="zh-CN"/>
        </w:rPr>
        <w:t>。</w:t>
      </w:r>
    </w:p>
    <w:p>
      <w:pPr>
        <w:pStyle w:val="58"/>
        <w:ind w:firstLine="420"/>
      </w:pPr>
    </w:p>
    <w:p>
      <w:pPr>
        <w:pStyle w:val="58"/>
        <w:ind w:firstLine="420"/>
        <w:sectPr>
          <w:headerReference r:id="rId9" w:type="default"/>
          <w:footerReference r:id="rId11" w:type="default"/>
          <w:headerReference r:id="rId10" w:type="even"/>
          <w:footerReference r:id="rId12" w:type="even"/>
          <w:pgSz w:w="11906" w:h="16838"/>
          <w:pgMar w:top="567" w:right="1134" w:bottom="1134" w:left="1134" w:header="1418" w:footer="1134" w:gutter="284"/>
          <w:pgNumType w:fmt="upperRoman" w:start="1"/>
          <w:cols w:space="425" w:num="1"/>
          <w:formProt w:val="0"/>
          <w:docGrid w:linePitch="312" w:charSpace="0"/>
        </w:sectPr>
      </w:pPr>
    </w:p>
    <w:bookmarkEnd w:id="18"/>
    <w:sdt>
      <w:sdtPr>
        <w:tag w:val="NEW_STAND_NAME"/>
        <w:id w:val="595910757"/>
        <w:lock w:val="sdtLocked"/>
        <w:placeholder>
          <w:docPart w:val="37BCCEF4DA094EE1A3EA89D73B495B65"/>
        </w:placeholder>
      </w:sdtPr>
      <w:sdtContent>
        <w:p>
          <w:pPr>
            <w:pStyle w:val="179"/>
            <w:spacing w:before="567" w:after="680" w:line="240" w:lineRule="auto"/>
          </w:pPr>
          <w:bookmarkStart w:id="19" w:name="NEW_STAND_NAME"/>
          <w:bookmarkStart w:id="20" w:name="BookMark4"/>
          <w:r>
            <w:rPr>
              <w:rFonts w:hint="eastAsia"/>
            </w:rPr>
            <w:t>晶体硅光伏电池热辅助光致衰减测试方法</w:t>
          </w:r>
        </w:p>
      </w:sdtContent>
    </w:sdt>
    <w:bookmarkEnd w:id="19"/>
    <w:p>
      <w:pPr>
        <w:pStyle w:val="106"/>
        <w:spacing w:before="240" w:after="240"/>
      </w:pPr>
      <w:bookmarkStart w:id="21" w:name="_Toc10800"/>
      <w:bookmarkStart w:id="22" w:name="_Toc26986771"/>
      <w:bookmarkStart w:id="23" w:name="_Toc26648465"/>
      <w:bookmarkStart w:id="24" w:name="_Toc26718930"/>
      <w:bookmarkStart w:id="25" w:name="_Toc24884218"/>
      <w:bookmarkStart w:id="26" w:name="_Toc17233333"/>
      <w:bookmarkStart w:id="27" w:name="_Toc17233325"/>
      <w:bookmarkStart w:id="28" w:name="_Toc24884211"/>
      <w:bookmarkStart w:id="29" w:name="_Toc26986530"/>
      <w:bookmarkStart w:id="30" w:name="_Toc79045635"/>
      <w:bookmarkStart w:id="31" w:name="_Toc79504498"/>
      <w:bookmarkStart w:id="32" w:name="_Toc79505680"/>
      <w:r>
        <w:rPr>
          <w:rFonts w:hint="eastAsia"/>
        </w:rPr>
        <w:t>范围</w:t>
      </w:r>
      <w:bookmarkEnd w:id="21"/>
      <w:bookmarkEnd w:id="22"/>
      <w:bookmarkEnd w:id="23"/>
      <w:bookmarkEnd w:id="24"/>
      <w:bookmarkEnd w:id="25"/>
      <w:bookmarkEnd w:id="26"/>
      <w:bookmarkEnd w:id="27"/>
      <w:bookmarkEnd w:id="28"/>
      <w:bookmarkEnd w:id="29"/>
      <w:bookmarkEnd w:id="30"/>
      <w:bookmarkEnd w:id="31"/>
      <w:bookmarkEnd w:id="32"/>
    </w:p>
    <w:p>
      <w:pPr>
        <w:pStyle w:val="58"/>
        <w:ind w:firstLine="420"/>
      </w:pPr>
      <w:bookmarkStart w:id="33" w:name="_Toc17233326"/>
      <w:bookmarkStart w:id="34" w:name="_Toc24884219"/>
      <w:bookmarkStart w:id="35" w:name="_Toc26648466"/>
      <w:bookmarkStart w:id="36" w:name="_Toc24884212"/>
      <w:bookmarkStart w:id="37" w:name="_Toc17233334"/>
      <w:r>
        <w:rPr>
          <w:rFonts w:hint="eastAsia"/>
        </w:rPr>
        <w:t>本文件规定了晶体硅光伏电池的热辅助光致衰减测试方法的术语和定义、测试步骤和方法、测试报告。</w:t>
      </w:r>
    </w:p>
    <w:p>
      <w:pPr>
        <w:pStyle w:val="58"/>
        <w:ind w:firstLine="420"/>
      </w:pPr>
      <w:r>
        <w:rPr>
          <w:rFonts w:hint="eastAsia"/>
        </w:rPr>
        <w:t>本文件适用于晶体硅光伏电池。</w:t>
      </w:r>
    </w:p>
    <w:p>
      <w:pPr>
        <w:pStyle w:val="106"/>
        <w:spacing w:before="240" w:after="240"/>
      </w:pPr>
      <w:bookmarkStart w:id="38" w:name="_Toc79505681"/>
      <w:bookmarkStart w:id="39" w:name="_Toc26986531"/>
      <w:bookmarkStart w:id="40" w:name="_Toc79504499"/>
      <w:bookmarkStart w:id="41" w:name="_Toc79045636"/>
      <w:bookmarkStart w:id="42" w:name="_Toc25811"/>
      <w:bookmarkStart w:id="43" w:name="_Toc26986772"/>
      <w:bookmarkStart w:id="44" w:name="_Toc26718931"/>
      <w:r>
        <w:rPr>
          <w:rFonts w:hint="eastAsia"/>
        </w:rPr>
        <w:t>规范性引用文件</w:t>
      </w:r>
      <w:bookmarkEnd w:id="33"/>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8467A95ED8AA41BC97CDEF710B4C034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3"/>
      </w:pPr>
      <w:r>
        <w:rPr>
          <w:rFonts w:hint="eastAsia"/>
        </w:rPr>
        <w:t>IEC 60904-1  光伏器件  第1部分：光伏电流—电压特性的测量（IEC 60904-1, Photovoltaic devices – Part 1: Measurement of photovoltaic current-voltage characteristics）</w:t>
      </w:r>
    </w:p>
    <w:p>
      <w:pPr>
        <w:pStyle w:val="233"/>
      </w:pPr>
      <w:r>
        <w:rPr>
          <w:rFonts w:hint="eastAsia"/>
        </w:rPr>
        <w:t>IEC 60904-2  光伏器件  第2部分: 标准太阳电池的要求（IEC 60904-2,Photovoltaic devices - Part 2: Requirements for photovoltaic reference devices）</w:t>
      </w:r>
    </w:p>
    <w:p>
      <w:pPr>
        <w:pStyle w:val="58"/>
        <w:ind w:firstLine="420"/>
      </w:pPr>
      <w:r>
        <w:rPr>
          <w:rFonts w:hint="eastAsia"/>
        </w:rPr>
        <w:t>IEC 60904-9  光伏器件  第9部分：太阳模拟器的性能要求（IEC 60904-9, Photovoltaic devices – Part 9: Solar simulator performance requirements）</w:t>
      </w:r>
    </w:p>
    <w:p>
      <w:pPr>
        <w:pStyle w:val="106"/>
        <w:spacing w:before="240" w:after="240"/>
      </w:pPr>
      <w:bookmarkStart w:id="45" w:name="_Toc3929"/>
      <w:bookmarkStart w:id="46" w:name="_Toc79045637"/>
      <w:bookmarkStart w:id="47" w:name="_Toc79505682"/>
      <w:bookmarkStart w:id="48" w:name="_Toc79504500"/>
      <w:r>
        <w:rPr>
          <w:rFonts w:hint="eastAsia"/>
          <w:szCs w:val="21"/>
        </w:rPr>
        <w:t>术语和定义</w:t>
      </w:r>
      <w:bookmarkEnd w:id="45"/>
      <w:bookmarkEnd w:id="46"/>
      <w:bookmarkEnd w:id="47"/>
      <w:bookmarkEnd w:id="48"/>
    </w:p>
    <w:sdt>
      <w:sdtPr>
        <w:id w:val="-1909835108"/>
        <w:placeholder>
          <w:docPart w:val="F7B519F888524541906C6B20F3C883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8"/>
            <w:ind w:firstLine="420"/>
          </w:pPr>
          <w:bookmarkStart w:id="49" w:name="_Toc26986532"/>
          <w:bookmarkEnd w:id="49"/>
          <w:r>
            <w:t>IEC TS 61836</w:t>
          </w:r>
          <w:r>
            <w:rPr>
              <w:rFonts w:hint="eastAsia"/>
            </w:rPr>
            <w:t>和IEC 63202</w:t>
          </w:r>
          <w:r>
            <w:t>-1</w:t>
          </w:r>
          <w:r>
            <w:rPr>
              <w:rFonts w:ascii="宋体" w:hAnsi="Times New Roman" w:eastAsia="宋体" w:cs="Times New Roman"/>
              <w:sz w:val="21"/>
              <w:lang w:val="en-US" w:eastAsia="zh-CN" w:bidi="ar-SA"/>
            </w:rPr>
            <w:t>界定的术语和定义适用于本文件。</w:t>
          </w:r>
        </w:p>
      </w:sdtContent>
    </w:sdt>
    <w:p>
      <w:pPr>
        <w:pStyle w:val="106"/>
        <w:spacing w:before="240" w:after="240"/>
      </w:pPr>
      <w:bookmarkStart w:id="50" w:name="_Toc79045639"/>
      <w:bookmarkEnd w:id="50"/>
      <w:r>
        <w:rPr>
          <w:rFonts w:hint="eastAsia"/>
        </w:rPr>
        <w:t>设备</w:t>
      </w:r>
    </w:p>
    <w:p>
      <w:pPr>
        <w:pStyle w:val="58"/>
        <w:ind w:firstLine="420"/>
        <w:rPr>
          <w:rFonts w:hint="eastAsia"/>
        </w:rPr>
      </w:pPr>
      <w:r>
        <w:rPr>
          <w:rFonts w:hint="eastAsia"/>
        </w:rPr>
        <w:t>执行本文件中规定的LETID试验需要以下设备</w:t>
      </w:r>
    </w:p>
    <w:p>
      <w:pPr>
        <w:pStyle w:val="58"/>
        <w:ind w:firstLine="420"/>
        <w:rPr>
          <w:rFonts w:hint="eastAsia"/>
        </w:rPr>
      </w:pPr>
    </w:p>
    <w:p>
      <w:pPr>
        <w:pStyle w:val="164"/>
      </w:pPr>
      <w:r>
        <w:rPr>
          <w:rFonts w:hint="eastAsia"/>
        </w:rPr>
        <w:t>满足以下条件的可控温光照设备</w:t>
      </w:r>
    </w:p>
    <w:p>
      <w:pPr>
        <w:pStyle w:val="176"/>
      </w:pPr>
      <w:r>
        <w:rPr>
          <w:rFonts w:hint="eastAsia"/>
        </w:rPr>
        <w:t>至少安装有一个满足IEC 60904-2的辐照剂量探测器，用以检测</w:t>
      </w:r>
      <w:r>
        <w:t>累计辐照度</w:t>
      </w:r>
      <w:r>
        <w:rPr>
          <w:rFonts w:hint="eastAsia"/>
        </w:rPr>
        <w:t>；</w:t>
      </w:r>
    </w:p>
    <w:p>
      <w:pPr>
        <w:pStyle w:val="176"/>
      </w:pPr>
      <w:r>
        <w:rPr>
          <w:rFonts w:hint="eastAsia"/>
        </w:rPr>
        <w:t>电池可以和辐照剂量探测器位于同一水平面；</w:t>
      </w:r>
    </w:p>
    <w:p>
      <w:pPr>
        <w:pStyle w:val="176"/>
        <w:rPr>
          <w:vertAlign w:val="baseline"/>
        </w:rPr>
      </w:pPr>
      <w:r>
        <w:rPr>
          <w:rFonts w:hint="eastAsia"/>
        </w:rPr>
        <w:t>在辐照过程中，电池温度可控制在75</w:t>
      </w:r>
      <w:r>
        <w:rPr>
          <w:rFonts w:ascii="Times New Roman"/>
        </w:rPr>
        <w:t xml:space="preserve"> </w:t>
      </w:r>
      <w:r>
        <w:rPr>
          <w:rFonts w:hint="eastAsia"/>
        </w:rPr>
        <w:t>℃±2</w:t>
      </w:r>
      <w:r>
        <w:rPr>
          <w:rFonts w:ascii="Times New Roman"/>
        </w:rPr>
        <w:t xml:space="preserve"> </w:t>
      </w:r>
      <w:r>
        <w:rPr>
          <w:rFonts w:hint="eastAsia"/>
        </w:rPr>
        <w:t>℃，辐照度</w:t>
      </w:r>
      <w:r>
        <w:t>为</w:t>
      </w:r>
      <w:r>
        <w:rPr>
          <w:rFonts w:hint="eastAsia"/>
        </w:rPr>
        <w:t>（1000±50）W.m</w:t>
      </w:r>
      <w:r>
        <w:rPr>
          <w:rFonts w:hint="eastAsia"/>
          <w:vertAlign w:val="superscript"/>
        </w:rPr>
        <w:t>-2</w:t>
      </w:r>
    </w:p>
    <w:p>
      <w:pPr>
        <w:pStyle w:val="176"/>
      </w:pPr>
      <w:r>
        <w:rPr>
          <w:rFonts w:hint="eastAsia"/>
        </w:rPr>
        <w:t>相对湿度≤50</w:t>
      </w:r>
      <w:r>
        <w:rPr>
          <w:rFonts w:ascii="Times New Roman"/>
        </w:rPr>
        <w:t xml:space="preserve"> </w:t>
      </w:r>
      <w:r>
        <w:rPr>
          <w:rFonts w:hint="eastAsia"/>
        </w:rPr>
        <w:t>%；</w:t>
      </w:r>
    </w:p>
    <w:p>
      <w:pPr>
        <w:pStyle w:val="176"/>
      </w:pPr>
      <w:r>
        <w:rPr>
          <w:rFonts w:hint="eastAsia"/>
        </w:rPr>
        <w:t>箱体内部气体不能有腐蚀性或有污染。</w:t>
      </w:r>
    </w:p>
    <w:p>
      <w:pPr>
        <w:pStyle w:val="164"/>
        <w:rPr>
          <w:vertAlign w:val="baseline"/>
        </w:rPr>
      </w:pPr>
      <w:r>
        <w:rPr>
          <w:rFonts w:hint="eastAsia"/>
        </w:rPr>
        <w:t>太阳光模拟器：符合IEC 60904-9，光谱等级BBB或以上的稳态太阳光模拟器，可提供电池表面光强1000</w:t>
      </w:r>
      <w:r>
        <w:rPr>
          <w:rFonts w:ascii="Times New Roman"/>
        </w:rPr>
        <w:t xml:space="preserve"> </w:t>
      </w:r>
      <w:r>
        <w:rPr>
          <w:rFonts w:hint="eastAsia"/>
        </w:rPr>
        <w:t>W.m</w:t>
      </w:r>
      <w:r>
        <w:rPr>
          <w:rFonts w:hint="eastAsia"/>
          <w:vertAlign w:val="superscript"/>
        </w:rPr>
        <w:t>-2</w:t>
      </w:r>
      <w:r>
        <w:rPr>
          <w:rFonts w:hint="eastAsia"/>
        </w:rPr>
        <w:t>±50</w:t>
      </w:r>
      <w:r>
        <w:rPr>
          <w:rFonts w:ascii="Times New Roman"/>
        </w:rPr>
        <w:t xml:space="preserve"> </w:t>
      </w:r>
      <w:r>
        <w:rPr>
          <w:rFonts w:hint="eastAsia"/>
        </w:rPr>
        <w:t>W.m</w:t>
      </w:r>
      <w:r>
        <w:rPr>
          <w:rFonts w:hint="eastAsia"/>
          <w:vertAlign w:val="superscript"/>
        </w:rPr>
        <w:t>-2</w:t>
      </w:r>
    </w:p>
    <w:p>
      <w:pPr>
        <w:pStyle w:val="164"/>
      </w:pPr>
      <w:r>
        <w:rPr>
          <w:rFonts w:hint="eastAsia"/>
        </w:rPr>
        <w:t>根据IEC</w:t>
      </w:r>
      <w:r>
        <w:t>60904-1</w:t>
      </w:r>
      <w:r>
        <w:rPr>
          <w:rFonts w:hint="eastAsia"/>
        </w:rPr>
        <w:t>的</w:t>
      </w:r>
      <w:r>
        <w:t>规定，</w:t>
      </w:r>
      <w:r>
        <w:rPr>
          <w:rFonts w:hint="eastAsia"/>
        </w:rPr>
        <w:t>测量I-V曲线</w:t>
      </w:r>
      <w:r>
        <w:t>所需的</w:t>
      </w:r>
      <w:r>
        <w:rPr>
          <w:rFonts w:hint="eastAsia"/>
        </w:rPr>
        <w:t>仪器</w:t>
      </w:r>
      <w:r>
        <w:t>。</w:t>
      </w:r>
    </w:p>
    <w:p>
      <w:pPr>
        <w:pStyle w:val="106"/>
        <w:spacing w:before="240" w:after="240"/>
      </w:pPr>
      <w:r>
        <w:rPr>
          <w:rFonts w:hint="eastAsia"/>
        </w:rPr>
        <w:t>取样</w:t>
      </w:r>
    </w:p>
    <w:p>
      <w:pPr>
        <w:pStyle w:val="233"/>
        <w:rPr>
          <w:rFonts w:hint="eastAsia" w:eastAsia="宋体"/>
          <w:lang w:eastAsia="zh-CN"/>
        </w:rPr>
      </w:pPr>
      <w:r>
        <w:rPr>
          <w:rFonts w:hint="eastAsia"/>
        </w:rPr>
        <w:t xml:space="preserve">本测试至少需要20片电池。电池片需要测试EL，使用IEC </w:t>
      </w:r>
      <w:r>
        <w:t>63202-2</w:t>
      </w:r>
      <w:r>
        <w:rPr>
          <w:rFonts w:hint="eastAsia"/>
        </w:rPr>
        <w:t>中</w:t>
      </w:r>
      <w:r>
        <w:t>给出的方法</w:t>
      </w:r>
      <w:r>
        <w:rPr>
          <w:rFonts w:hint="eastAsia"/>
        </w:rPr>
        <w:t>确保</w:t>
      </w:r>
      <w:r>
        <w:t>其无异常</w:t>
      </w:r>
      <w:r>
        <w:rPr>
          <w:rFonts w:hint="eastAsia"/>
          <w:lang w:eastAsia="zh-CN"/>
        </w:rPr>
        <w:t>。</w:t>
      </w:r>
    </w:p>
    <w:p>
      <w:pPr>
        <w:pStyle w:val="233"/>
      </w:pPr>
      <w:r>
        <w:rPr>
          <w:rFonts w:hint="eastAsia"/>
        </w:rPr>
        <w:t>所测电池应从同一量产批次中随机抽取。如果有特殊取样方式，应在报告中说明具体的取样方法。所测电池每片均需要有特定的编号以给出报告。</w:t>
      </w:r>
    </w:p>
    <w:p>
      <w:pPr>
        <w:pStyle w:val="233"/>
      </w:pPr>
      <w:r>
        <w:rPr>
          <w:rFonts w:hint="eastAsia"/>
        </w:rPr>
        <w:t>电池需要保存在避光、无腐蚀或污染气体的环境中，在</w:t>
      </w:r>
      <w:r>
        <w:t>温度范围（</w:t>
      </w:r>
      <w:r>
        <w:rPr>
          <w:rFonts w:hint="eastAsia"/>
        </w:rPr>
        <w:t>25±5</w:t>
      </w:r>
      <w:r>
        <w:t>）</w:t>
      </w:r>
      <w:r>
        <w:rPr>
          <w:rFonts w:hint="eastAsia"/>
        </w:rPr>
        <w:t>℃和相对</w:t>
      </w:r>
      <w:r>
        <w:t>湿度≤50%的条件下。</w:t>
      </w:r>
      <w:r>
        <w:rPr>
          <w:rFonts w:hint="eastAsia"/>
        </w:rPr>
        <w:t>所选取</w:t>
      </w:r>
      <w:r>
        <w:t>电池片不得进行其他处理，</w:t>
      </w:r>
      <w:r>
        <w:rPr>
          <w:rFonts w:hint="eastAsia"/>
        </w:rPr>
        <w:t>如LID稳定测试</w:t>
      </w:r>
      <w:r>
        <w:t>。</w:t>
      </w:r>
    </w:p>
    <w:p>
      <w:pPr>
        <w:pStyle w:val="106"/>
        <w:spacing w:before="240" w:after="240"/>
      </w:pPr>
      <w:r>
        <w:rPr>
          <w:rFonts w:hint="eastAsia"/>
        </w:rPr>
        <w:t>测试方法</w:t>
      </w:r>
    </w:p>
    <w:p>
      <w:pPr>
        <w:pStyle w:val="164"/>
      </w:pPr>
      <w:r>
        <w:rPr>
          <w:rFonts w:hint="eastAsia"/>
        </w:rPr>
        <w:t>按照IEC 60904-1测试STC条件下的电池</w:t>
      </w:r>
      <w:r>
        <w:rPr>
          <w:rFonts w:hint="eastAsia"/>
          <w:i/>
        </w:rPr>
        <w:t>I-V</w:t>
      </w:r>
      <w:r>
        <w:rPr>
          <w:rFonts w:hint="eastAsia"/>
        </w:rPr>
        <w:t>曲线。连续测量3次取平均值，测试时间间隔不低于3秒。</w:t>
      </w:r>
    </w:p>
    <w:p>
      <w:pPr>
        <w:pStyle w:val="164"/>
      </w:pPr>
      <w:r>
        <w:rPr>
          <w:rFonts w:hint="eastAsia"/>
        </w:rPr>
        <w:t>将电池放入测试箱（满足条件</w:t>
      </w:r>
      <w:r>
        <w:t>3.1</w:t>
      </w:r>
      <w:r>
        <w:rPr>
          <w:rFonts w:hint="eastAsia"/>
        </w:rPr>
        <w:t>），电池表面辐照光强控制在1000</w:t>
      </w:r>
      <w:r>
        <w:rPr>
          <w:rFonts w:ascii="Times New Roman"/>
        </w:rPr>
        <w:t xml:space="preserve"> </w:t>
      </w:r>
      <w:r>
        <w:rPr>
          <w:rFonts w:hint="eastAsia"/>
        </w:rPr>
        <w:t>W.m</w:t>
      </w:r>
      <w:r>
        <w:rPr>
          <w:rFonts w:hint="eastAsia"/>
          <w:vertAlign w:val="superscript"/>
        </w:rPr>
        <w:t>-2</w:t>
      </w:r>
      <w:r>
        <w:rPr>
          <w:rFonts w:hint="eastAsia"/>
        </w:rPr>
        <w:t>±50</w:t>
      </w:r>
      <w:r>
        <w:rPr>
          <w:rFonts w:ascii="Times New Roman"/>
        </w:rPr>
        <w:t xml:space="preserve"> </w:t>
      </w:r>
      <w:r>
        <w:rPr>
          <w:rFonts w:hint="eastAsia"/>
        </w:rPr>
        <w:t>W.m</w:t>
      </w:r>
      <w:r>
        <w:rPr>
          <w:rFonts w:hint="eastAsia"/>
          <w:vertAlign w:val="superscript"/>
        </w:rPr>
        <w:t>-2</w:t>
      </w:r>
      <w:r>
        <w:rPr>
          <w:rFonts w:hint="eastAsia"/>
        </w:rPr>
        <w:t>，辐照过程中电池温度维持在</w:t>
      </w:r>
      <w:r>
        <w:rPr>
          <w:rFonts w:hAnsi="宋体"/>
        </w:rPr>
        <w:t>75</w:t>
      </w:r>
      <w:r>
        <w:rPr>
          <w:rFonts w:ascii="Times New Roman"/>
        </w:rPr>
        <w:t xml:space="preserve"> </w:t>
      </w:r>
      <w:r>
        <w:rPr>
          <w:rFonts w:hAnsi="宋体"/>
          <w:vertAlign w:val="superscript"/>
        </w:rPr>
        <w:t>o</w:t>
      </w:r>
      <w:r>
        <w:rPr>
          <w:rFonts w:hAnsi="宋体"/>
        </w:rPr>
        <w:t>C±2</w:t>
      </w:r>
      <w:r>
        <w:rPr>
          <w:rFonts w:ascii="Times New Roman"/>
        </w:rPr>
        <w:t xml:space="preserve"> </w:t>
      </w:r>
      <w:r>
        <w:rPr>
          <w:rFonts w:hAnsi="宋体"/>
          <w:vertAlign w:val="superscript"/>
        </w:rPr>
        <w:t>o</w:t>
      </w:r>
      <w:r>
        <w:rPr>
          <w:rFonts w:hAnsi="宋体"/>
        </w:rPr>
        <w:t>C</w:t>
      </w:r>
      <w:r>
        <w:rPr>
          <w:rFonts w:hint="eastAsia"/>
        </w:rPr>
        <w:t>。</w:t>
      </w:r>
    </w:p>
    <w:p>
      <w:pPr>
        <w:pStyle w:val="164"/>
      </w:pPr>
      <w:r>
        <w:rPr>
          <w:rFonts w:hint="eastAsia"/>
        </w:rPr>
        <w:t>累积辐照达到0.5</w:t>
      </w:r>
      <w:r>
        <w:rPr>
          <w:rFonts w:ascii="Times New Roman"/>
        </w:rPr>
        <w:t xml:space="preserve"> </w:t>
      </w:r>
      <w:r>
        <w:rPr>
          <w:rFonts w:hint="eastAsia"/>
        </w:rPr>
        <w:t>kWh.m</w:t>
      </w:r>
      <w:r>
        <w:rPr>
          <w:rFonts w:hint="eastAsia"/>
          <w:vertAlign w:val="superscript"/>
        </w:rPr>
        <w:t>-2</w:t>
      </w:r>
      <w:r>
        <w:rPr>
          <w:rFonts w:hint="eastAsia"/>
        </w:rPr>
        <w:t>±0.025</w:t>
      </w:r>
      <w:r>
        <w:rPr>
          <w:rFonts w:ascii="Times New Roman"/>
        </w:rPr>
        <w:t xml:space="preserve"> </w:t>
      </w:r>
      <w:r>
        <w:rPr>
          <w:rFonts w:hint="eastAsia"/>
        </w:rPr>
        <w:t>kWh.m</w:t>
      </w:r>
      <w:r>
        <w:rPr>
          <w:rFonts w:hint="eastAsia"/>
          <w:vertAlign w:val="superscript"/>
        </w:rPr>
        <w:t>-2</w:t>
      </w:r>
      <w:r>
        <w:rPr>
          <w:rFonts w:hint="eastAsia"/>
        </w:rPr>
        <w:t>后，在避光处放置2小时，重复步骤6.1。</w:t>
      </w:r>
    </w:p>
    <w:p>
      <w:pPr>
        <w:pStyle w:val="164"/>
      </w:pPr>
      <w:r>
        <w:rPr>
          <w:rFonts w:hint="eastAsia"/>
        </w:rPr>
        <w:t>重复步骤6.2达到不同的累积辐照剂量，完成后在避光处放置2小时然后进行步骤6.1。推荐的累积辐照剂量是1</w:t>
      </w:r>
      <w:r>
        <w:rPr>
          <w:rFonts w:ascii="Times New Roman"/>
        </w:rPr>
        <w:t xml:space="preserve"> </w:t>
      </w:r>
      <w:r>
        <w:rPr>
          <w:rFonts w:hint="eastAsia"/>
        </w:rPr>
        <w:t>kWh.m</w:t>
      </w:r>
      <w:r>
        <w:rPr>
          <w:rFonts w:hint="eastAsia"/>
          <w:vertAlign w:val="superscript"/>
        </w:rPr>
        <w:t>-2</w:t>
      </w:r>
      <w:r>
        <w:rPr>
          <w:rFonts w:hint="eastAsia"/>
        </w:rPr>
        <w:t>±0.05</w:t>
      </w:r>
      <w:r>
        <w:rPr>
          <w:rFonts w:ascii="Times New Roman"/>
        </w:rPr>
        <w:t xml:space="preserve"> </w:t>
      </w:r>
      <w:r>
        <w:rPr>
          <w:rFonts w:hint="eastAsia"/>
        </w:rPr>
        <w:t>kWh.m</w:t>
      </w:r>
      <w:r>
        <w:rPr>
          <w:rFonts w:hint="eastAsia"/>
          <w:vertAlign w:val="superscript"/>
        </w:rPr>
        <w:t>-2</w:t>
      </w:r>
      <w:r>
        <w:rPr>
          <w:rFonts w:hint="eastAsia"/>
        </w:rPr>
        <w:t>，2</w:t>
      </w:r>
      <w:r>
        <w:rPr>
          <w:rFonts w:ascii="Times New Roman"/>
        </w:rPr>
        <w:t xml:space="preserve"> </w:t>
      </w:r>
      <w:r>
        <w:rPr>
          <w:rFonts w:hint="eastAsia"/>
        </w:rPr>
        <w:t>kWh.m</w:t>
      </w:r>
      <w:r>
        <w:rPr>
          <w:rFonts w:hint="eastAsia"/>
          <w:vertAlign w:val="superscript"/>
        </w:rPr>
        <w:t>-2</w:t>
      </w:r>
      <w:r>
        <w:rPr>
          <w:rFonts w:hint="eastAsia"/>
        </w:rPr>
        <w:t>±0.1</w:t>
      </w:r>
      <w:r>
        <w:rPr>
          <w:rFonts w:ascii="Times New Roman"/>
        </w:rPr>
        <w:t xml:space="preserve"> </w:t>
      </w:r>
      <w:r>
        <w:rPr>
          <w:rFonts w:hint="eastAsia"/>
        </w:rPr>
        <w:t>kWh.m</w:t>
      </w:r>
      <w:r>
        <w:rPr>
          <w:rFonts w:hint="eastAsia"/>
          <w:vertAlign w:val="superscript"/>
        </w:rPr>
        <w:t>-2</w:t>
      </w:r>
      <w:r>
        <w:rPr>
          <w:rFonts w:hint="eastAsia"/>
        </w:rPr>
        <w:t>，4</w:t>
      </w:r>
      <w:r>
        <w:rPr>
          <w:rFonts w:ascii="Times New Roman"/>
        </w:rPr>
        <w:t xml:space="preserve"> </w:t>
      </w:r>
      <w:r>
        <w:rPr>
          <w:rFonts w:hint="eastAsia"/>
        </w:rPr>
        <w:t>kWh.m</w:t>
      </w:r>
      <w:r>
        <w:rPr>
          <w:rFonts w:hint="eastAsia"/>
          <w:vertAlign w:val="superscript"/>
        </w:rPr>
        <w:t>-2</w:t>
      </w:r>
      <w:r>
        <w:rPr>
          <w:rFonts w:hint="eastAsia"/>
        </w:rPr>
        <w:t>±0.2</w:t>
      </w:r>
      <w:r>
        <w:rPr>
          <w:rFonts w:ascii="Times New Roman"/>
        </w:rPr>
        <w:t xml:space="preserve"> </w:t>
      </w:r>
      <w:r>
        <w:rPr>
          <w:rFonts w:hint="eastAsia"/>
        </w:rPr>
        <w:t>kWh.m</w:t>
      </w:r>
      <w:r>
        <w:rPr>
          <w:rFonts w:hint="eastAsia"/>
          <w:vertAlign w:val="superscript"/>
        </w:rPr>
        <w:t>-2</w:t>
      </w:r>
      <w:r>
        <w:rPr>
          <w:rFonts w:hint="eastAsia"/>
        </w:rPr>
        <w:t>，8</w:t>
      </w:r>
      <w:r>
        <w:rPr>
          <w:rFonts w:ascii="Times New Roman"/>
        </w:rPr>
        <w:t xml:space="preserve"> </w:t>
      </w:r>
      <w:r>
        <w:rPr>
          <w:rFonts w:hint="eastAsia"/>
        </w:rPr>
        <w:t>kWh.m</w:t>
      </w:r>
      <w:r>
        <w:rPr>
          <w:rFonts w:hint="eastAsia"/>
          <w:vertAlign w:val="superscript"/>
        </w:rPr>
        <w:t>-2</w:t>
      </w:r>
      <w:r>
        <w:rPr>
          <w:rFonts w:hint="eastAsia"/>
        </w:rPr>
        <w:t>±0.4</w:t>
      </w:r>
      <w:r>
        <w:rPr>
          <w:rFonts w:ascii="Times New Roman"/>
        </w:rPr>
        <w:t xml:space="preserve"> </w:t>
      </w:r>
      <w:r>
        <w:rPr>
          <w:rFonts w:hint="eastAsia"/>
        </w:rPr>
        <w:t>kWh.m</w:t>
      </w:r>
      <w:r>
        <w:rPr>
          <w:rFonts w:hint="eastAsia"/>
          <w:vertAlign w:val="superscript"/>
        </w:rPr>
        <w:t>-2</w:t>
      </w:r>
      <w:r>
        <w:rPr>
          <w:rFonts w:hint="eastAsia"/>
        </w:rPr>
        <w:t>，16</w:t>
      </w:r>
      <w:r>
        <w:rPr>
          <w:rFonts w:ascii="Times New Roman"/>
        </w:rPr>
        <w:t xml:space="preserve"> </w:t>
      </w:r>
      <w:r>
        <w:rPr>
          <w:rFonts w:hint="eastAsia"/>
        </w:rPr>
        <w:t>kWh.m</w:t>
      </w:r>
      <w:r>
        <w:rPr>
          <w:rFonts w:hint="eastAsia"/>
          <w:vertAlign w:val="superscript"/>
        </w:rPr>
        <w:t>-2</w:t>
      </w:r>
      <w:r>
        <w:rPr>
          <w:rFonts w:hint="eastAsia"/>
        </w:rPr>
        <w:t>±0.8</w:t>
      </w:r>
      <w:r>
        <w:rPr>
          <w:rFonts w:ascii="Times New Roman"/>
        </w:rPr>
        <w:t xml:space="preserve"> </w:t>
      </w:r>
      <w:r>
        <w:rPr>
          <w:rFonts w:hint="eastAsia"/>
        </w:rPr>
        <w:t>kWh.m</w:t>
      </w:r>
      <w:r>
        <w:rPr>
          <w:rFonts w:hint="eastAsia"/>
          <w:vertAlign w:val="superscript"/>
        </w:rPr>
        <w:t>-2</w:t>
      </w:r>
      <w:r>
        <w:rPr>
          <w:rFonts w:hint="eastAsia"/>
        </w:rPr>
        <w:t>，24</w:t>
      </w:r>
      <w:r>
        <w:rPr>
          <w:rFonts w:ascii="Times New Roman"/>
        </w:rPr>
        <w:t xml:space="preserve"> </w:t>
      </w:r>
      <w:r>
        <w:rPr>
          <w:rFonts w:hint="eastAsia"/>
        </w:rPr>
        <w:t>kWh.m</w:t>
      </w:r>
      <w:r>
        <w:rPr>
          <w:rFonts w:hint="eastAsia"/>
          <w:vertAlign w:val="superscript"/>
        </w:rPr>
        <w:t>-2</w:t>
      </w:r>
      <w:r>
        <w:rPr>
          <w:rFonts w:hint="eastAsia"/>
        </w:rPr>
        <w:t>±1.2</w:t>
      </w:r>
      <w:r>
        <w:rPr>
          <w:rFonts w:ascii="Times New Roman"/>
        </w:rPr>
        <w:t xml:space="preserve"> </w:t>
      </w:r>
      <w:r>
        <w:rPr>
          <w:rFonts w:hint="eastAsia"/>
        </w:rPr>
        <w:t>kWh.m</w:t>
      </w:r>
      <w:r>
        <w:rPr>
          <w:rFonts w:hint="eastAsia"/>
          <w:vertAlign w:val="superscript"/>
        </w:rPr>
        <w:t>-2</w:t>
      </w:r>
      <w:r>
        <w:rPr>
          <w:rFonts w:hint="eastAsia"/>
        </w:rPr>
        <w:t>，48</w:t>
      </w:r>
      <w:r>
        <w:rPr>
          <w:rFonts w:ascii="Times New Roman"/>
        </w:rPr>
        <w:t xml:space="preserve"> </w:t>
      </w:r>
      <w:r>
        <w:rPr>
          <w:rFonts w:hint="eastAsia"/>
        </w:rPr>
        <w:t>kWh.m</w:t>
      </w:r>
      <w:r>
        <w:rPr>
          <w:rFonts w:hint="eastAsia"/>
          <w:vertAlign w:val="superscript"/>
        </w:rPr>
        <w:t>-2</w:t>
      </w:r>
      <w:r>
        <w:rPr>
          <w:rFonts w:hint="eastAsia"/>
        </w:rPr>
        <w:t>±2.4</w:t>
      </w:r>
      <w:r>
        <w:rPr>
          <w:rFonts w:ascii="Times New Roman"/>
        </w:rPr>
        <w:t xml:space="preserve"> </w:t>
      </w:r>
      <w:r>
        <w:rPr>
          <w:rFonts w:hint="eastAsia"/>
        </w:rPr>
        <w:t>kWh.m</w:t>
      </w:r>
      <w:r>
        <w:rPr>
          <w:rFonts w:hint="eastAsia"/>
          <w:vertAlign w:val="superscript"/>
        </w:rPr>
        <w:t>-2</w:t>
      </w:r>
      <w:r>
        <w:rPr>
          <w:rFonts w:hint="eastAsia"/>
        </w:rPr>
        <w:t>，96</w:t>
      </w:r>
      <w:r>
        <w:rPr>
          <w:rFonts w:ascii="Times New Roman"/>
        </w:rPr>
        <w:t xml:space="preserve"> </w:t>
      </w:r>
      <w:r>
        <w:rPr>
          <w:rFonts w:hint="eastAsia"/>
        </w:rPr>
        <w:t>kWh.m</w:t>
      </w:r>
      <w:r>
        <w:rPr>
          <w:rFonts w:hint="eastAsia"/>
          <w:vertAlign w:val="superscript"/>
        </w:rPr>
        <w:t>-2</w:t>
      </w:r>
      <w:r>
        <w:rPr>
          <w:rFonts w:hint="eastAsia"/>
        </w:rPr>
        <w:t>±4.8</w:t>
      </w:r>
      <w:r>
        <w:rPr>
          <w:rFonts w:ascii="Times New Roman"/>
        </w:rPr>
        <w:t xml:space="preserve"> </w:t>
      </w:r>
      <w:r>
        <w:rPr>
          <w:rFonts w:hint="eastAsia"/>
        </w:rPr>
        <w:t>kWh.m</w:t>
      </w:r>
      <w:r>
        <w:rPr>
          <w:rFonts w:hint="eastAsia"/>
          <w:vertAlign w:val="superscript"/>
        </w:rPr>
        <w:t>-2</w:t>
      </w:r>
      <w:r>
        <w:rPr>
          <w:rFonts w:hint="eastAsia"/>
        </w:rPr>
        <w:t>，168</w:t>
      </w:r>
      <w:r>
        <w:rPr>
          <w:rFonts w:ascii="Times New Roman"/>
        </w:rPr>
        <w:t xml:space="preserve"> </w:t>
      </w:r>
      <w:r>
        <w:rPr>
          <w:rFonts w:hint="eastAsia"/>
        </w:rPr>
        <w:t>kWh.m</w:t>
      </w:r>
      <w:r>
        <w:rPr>
          <w:rFonts w:hint="eastAsia"/>
          <w:vertAlign w:val="superscript"/>
        </w:rPr>
        <w:t>-2</w:t>
      </w:r>
      <w:r>
        <w:rPr>
          <w:rFonts w:hint="eastAsia"/>
        </w:rPr>
        <w:t>±8.4</w:t>
      </w:r>
      <w:r>
        <w:rPr>
          <w:rFonts w:ascii="Times New Roman"/>
        </w:rPr>
        <w:t xml:space="preserve"> </w:t>
      </w:r>
      <w:r>
        <w:rPr>
          <w:rFonts w:hint="eastAsia"/>
        </w:rPr>
        <w:t>kWh.m</w:t>
      </w:r>
      <w:r>
        <w:rPr>
          <w:rFonts w:hint="eastAsia"/>
          <w:vertAlign w:val="superscript"/>
        </w:rPr>
        <w:t>-2</w:t>
      </w:r>
      <w:r>
        <w:rPr>
          <w:rFonts w:hint="eastAsia"/>
        </w:rPr>
        <w:t>。</w:t>
      </w:r>
    </w:p>
    <w:p>
      <w:pPr>
        <w:pStyle w:val="164"/>
      </w:pPr>
      <w:r>
        <w:rPr>
          <w:rFonts w:hint="eastAsia"/>
        </w:rPr>
        <w:t>每一步辐照剂量达到后，按照公式（1）分别计算每一片电池的衰减比例：</w:t>
      </w:r>
    </w:p>
    <w:p>
      <w:pPr>
        <w:pStyle w:val="115"/>
      </w:pPr>
      <w:r>
        <w:rPr>
          <w:rFonts w:hint="eastAsia"/>
        </w:rPr>
        <w:tab/>
      </w:r>
      <w:r>
        <w:rPr>
          <w:rFonts w:hint="eastAsia"/>
          <w:position w:val="-30"/>
        </w:rPr>
        <w:object>
          <v:shape id="_x0000_i1025" o:spt="75" type="#_x0000_t75" style="height:33.75pt;width:135pt;" o:ole="t" filled="f" o:preferrelative="t" stroked="f" coordsize="21600,21600">
            <v:path/>
            <v:fill on="f" focussize="0,0"/>
            <v:stroke on="f" joinstyle="miter"/>
            <v:imagedata r:id="rId19" o:title=""/>
            <o:lock v:ext="edit" aspectratio="t"/>
            <w10:wrap type="none"/>
            <w10:anchorlock/>
          </v:shape>
          <o:OLEObject Type="Embed" ProgID="Equation.KSEE3" ShapeID="_x0000_i1025" DrawAspect="Content" ObjectID="_1468075725" r:id="rId18">
            <o:LockedField>false</o:LockedField>
          </o:OLEObject>
        </w:object>
      </w:r>
      <w:r>
        <w:rPr>
          <w:rFonts w:hint="eastAsia"/>
        </w:rPr>
        <w:tab/>
      </w:r>
      <w:r>
        <w:rPr>
          <w:rFonts w:hint="eastAsia"/>
        </w:rPr>
        <w:t>（1）</w:t>
      </w:r>
    </w:p>
    <w:p>
      <w:pPr>
        <w:pStyle w:val="233"/>
      </w:pPr>
      <w:r>
        <w:rPr>
          <w:rFonts w:hint="eastAsia"/>
        </w:rPr>
        <w:t>式中：</w:t>
      </w:r>
    </w:p>
    <w:p>
      <w:pPr>
        <w:pStyle w:val="233"/>
        <w:tabs>
          <w:tab w:val="left" w:pos="1260"/>
        </w:tabs>
        <w:ind w:left="0" w:firstLine="420" w:firstLineChars="200"/>
      </w:pPr>
      <w:r>
        <w:rPr>
          <w:rFonts w:hint="eastAsia"/>
          <w:i/>
        </w:rPr>
        <w:t xml:space="preserve">i     </w:t>
      </w:r>
      <w:r>
        <w:rPr>
          <w:rFonts w:hint="eastAsia"/>
          <w:i/>
        </w:rPr>
        <w:tab/>
      </w:r>
      <w:r>
        <w:rPr>
          <w:rFonts w:ascii="Times New Roman" w:hAnsi="Times New Roman"/>
        </w:rPr>
        <w:t>——</w:t>
      </w:r>
      <w:r>
        <w:rPr>
          <w:rFonts w:hint="eastAsia"/>
        </w:rPr>
        <w:t>取样电池片的编号。</w:t>
      </w:r>
    </w:p>
    <w:p>
      <w:pPr>
        <w:pStyle w:val="233"/>
        <w:tabs>
          <w:tab w:val="left" w:pos="1260"/>
        </w:tabs>
        <w:ind w:left="0" w:firstLine="420" w:firstLineChars="200"/>
      </w:pPr>
      <m:oMath>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d>
          <m:dPr>
            <m:ctrlPr>
              <w:rPr>
                <w:rFonts w:ascii="Cambria Math" w:hAnsi="Cambria Math"/>
                <w:i/>
              </w:rPr>
            </m:ctrlPr>
          </m:dPr>
          <m:e>
            <m:r>
              <m:rPr/>
              <w:rPr>
                <w:rFonts w:ascii="Cambria Math" w:hAnsi="Cambria Math"/>
              </w:rPr>
              <m:t>i</m:t>
            </m:r>
            <m:ctrlPr>
              <w:rPr>
                <w:rFonts w:ascii="Cambria Math" w:hAnsi="Cambria Math"/>
                <w:i/>
              </w:rPr>
            </m:ctrlPr>
          </m:e>
        </m:d>
      </m:oMath>
      <w:r>
        <w:rPr>
          <w:rFonts w:hint="eastAsia" w:ascii="Cambria Math" w:hAnsi="Cambria Math"/>
        </w:rPr>
        <w:tab/>
      </w:r>
      <w:r>
        <w:rPr>
          <w:rFonts w:ascii="Times New Roman" w:hAnsi="Times New Roman"/>
        </w:rPr>
        <w:t>——</w:t>
      </w:r>
      <w:r>
        <w:rPr>
          <w:rFonts w:hint="eastAsia"/>
        </w:rPr>
        <w:t>第i片电池的初始</w:t>
      </w:r>
      <w:r>
        <w:t>P</w:t>
      </w:r>
      <w:r>
        <w:rPr>
          <w:vertAlign w:val="subscript"/>
        </w:rPr>
        <w:t>max</w:t>
      </w:r>
    </w:p>
    <w:p>
      <w:pPr>
        <w:pStyle w:val="233"/>
        <w:tabs>
          <w:tab w:val="left" w:pos="1260"/>
        </w:tabs>
        <w:ind w:left="0" w:firstLine="420" w:firstLineChars="200"/>
      </w:pPr>
      <m:oMath>
        <m:sSub>
          <m:sSubPr>
            <m:ctrlPr>
              <w:rPr>
                <w:rFonts w:ascii="Cambria Math" w:hAnsi="Cambria Math"/>
                <w:i/>
              </w:rPr>
            </m:ctrlPr>
          </m:sSubPr>
          <m:e>
            <m:sSup>
              <m:sSupPr>
                <m:ctrlPr>
                  <w:rPr>
                    <w:rFonts w:ascii="Cambria Math" w:hAnsi="Cambria Math"/>
                    <w:i/>
                  </w:rPr>
                </m:ctrlPr>
              </m:sSupPr>
              <m:e>
                <m:r>
                  <m:rPr/>
                  <w:rPr>
                    <w:rFonts w:ascii="Cambria Math" w:hAnsi="Cambria Math"/>
                  </w:rPr>
                  <m:t>P</m:t>
                </m:r>
                <m:ctrlPr>
                  <w:rPr>
                    <w:rFonts w:ascii="Cambria Math" w:hAnsi="Cambria Math"/>
                    <w:i/>
                  </w:rPr>
                </m:ctrlPr>
              </m:e>
              <m:sup>
                <m:r>
                  <m:rPr/>
                  <w:rPr>
                    <w:rFonts w:ascii="Cambria Math" w:hAnsi="Cambria Math"/>
                  </w:rPr>
                  <m:t>'</m:t>
                </m:r>
                <m:ctrlPr>
                  <w:rPr>
                    <w:rFonts w:ascii="Cambria Math" w:hAnsi="Cambria Math"/>
                    <w:i/>
                  </w:rPr>
                </m:ctrlPr>
              </m:sup>
            </m:sSup>
            <m:ctrlPr>
              <w:rPr>
                <w:rFonts w:ascii="Cambria Math" w:hAnsi="Cambria Math"/>
                <w:i/>
              </w:rPr>
            </m:ctrlPr>
          </m:e>
          <m:sub>
            <m:r>
              <m:rPr/>
              <w:rPr>
                <w:rFonts w:ascii="Cambria Math" w:hAnsi="Cambria Math"/>
              </w:rPr>
              <m:t>max</m:t>
            </m:r>
            <m:ctrlPr>
              <w:rPr>
                <w:rFonts w:ascii="Cambria Math" w:hAnsi="Cambria Math"/>
                <w:i/>
              </w:rPr>
            </m:ctrlPr>
          </m:sub>
        </m:sSub>
        <m:r>
          <m:rPr/>
          <w:rPr>
            <w:rFonts w:ascii="Cambria Math" w:hAnsi="Cambria Math"/>
          </w:rPr>
          <m:t>(i)</m:t>
        </m:r>
      </m:oMath>
      <w:r>
        <w:rPr>
          <w:rFonts w:hint="eastAsia" w:ascii="宋体" w:hAnsi="宋体" w:cs="宋体"/>
        </w:rPr>
        <w:tab/>
      </w:r>
      <w:r>
        <w:rPr>
          <w:rFonts w:ascii="Times New Roman" w:hAnsi="Times New Roman"/>
        </w:rPr>
        <w:t>——</w:t>
      </w:r>
      <w:r>
        <w:rPr>
          <w:rFonts w:hint="eastAsia"/>
        </w:rPr>
        <w:t>第i片电池的在不同辐照剂量后的</w:t>
      </w:r>
      <w:r>
        <w:t>P</w:t>
      </w:r>
      <w:r>
        <w:rPr>
          <w:vertAlign w:val="subscript"/>
        </w:rPr>
        <w:t>max</w:t>
      </w:r>
    </w:p>
    <w:p>
      <w:pPr>
        <w:pStyle w:val="164"/>
      </w:pPr>
      <w:r>
        <w:rPr>
          <w:rFonts w:hint="eastAsia"/>
        </w:rPr>
        <w:t>每一步辐照剂量达到后，根据公式（2）计算平均衰减比例：</w:t>
      </w:r>
    </w:p>
    <w:p>
      <w:pPr>
        <w:pStyle w:val="115"/>
      </w:pPr>
      <w:r>
        <w:rPr>
          <w:rFonts w:hint="eastAsia"/>
        </w:rPr>
        <w:tab/>
      </w:r>
      <w:r>
        <w:rPr>
          <w:rFonts w:hint="eastAsia"/>
          <w:position w:val="-24"/>
        </w:rPr>
        <w:object>
          <v:shape id="_x0000_i1026" o:spt="75" type="#_x0000_t75" style="height:36.75pt;width:105.75pt;" o:ole="t" filled="f" o:preferrelative="t" stroked="f" coordsize="21600,21600">
            <v:path/>
            <v:fill on="f" focussize="0,0"/>
            <v:stroke on="f" joinstyle="miter"/>
            <v:imagedata r:id="rId21" o:title=""/>
            <o:lock v:ext="edit" aspectratio="t"/>
            <w10:wrap type="none"/>
            <w10:anchorlock/>
          </v:shape>
          <o:OLEObject Type="Embed" ProgID="Equation.KSEE3" ShapeID="_x0000_i1026" DrawAspect="Content" ObjectID="_1468075726" r:id="rId20">
            <o:LockedField>false</o:LockedField>
          </o:OLEObject>
        </w:object>
      </w:r>
      <w:r>
        <w:rPr>
          <w:rFonts w:hint="eastAsia"/>
        </w:rPr>
        <w:tab/>
      </w:r>
      <w:r>
        <w:rPr>
          <w:rFonts w:hint="eastAsia"/>
        </w:rPr>
        <w:t>（2）</w:t>
      </w:r>
    </w:p>
    <w:p>
      <w:pPr>
        <w:pStyle w:val="233"/>
        <w:jc w:val="left"/>
      </w:pPr>
      <w:r>
        <w:rPr>
          <w:rFonts w:hint="eastAsia"/>
        </w:rPr>
        <w:t>式中：</w:t>
      </w:r>
    </w:p>
    <w:p>
      <w:pPr>
        <w:pStyle w:val="233"/>
        <w:tabs>
          <w:tab w:val="left" w:pos="1008"/>
        </w:tabs>
        <w:ind w:left="0" w:firstLine="420" w:firstLineChars="200"/>
        <w:jc w:val="left"/>
      </w:pPr>
      <w:r>
        <w:t>N</w:t>
      </w:r>
      <w:r>
        <w:rPr>
          <w:rFonts w:hint="eastAsia"/>
        </w:rPr>
        <w:tab/>
      </w:r>
      <w:r>
        <w:rPr>
          <w:rFonts w:ascii="Times New Roman" w:hAnsi="Times New Roman"/>
        </w:rPr>
        <w:t>——</w:t>
      </w:r>
      <w:r>
        <w:rPr>
          <w:rFonts w:hint="eastAsia"/>
        </w:rPr>
        <w:t>取样电池片数量</w:t>
      </w:r>
    </w:p>
    <w:p>
      <w:pPr>
        <w:pStyle w:val="233"/>
        <w:tabs>
          <w:tab w:val="left" w:pos="1008"/>
        </w:tabs>
        <w:ind w:left="0" w:firstLine="420" w:firstLineChars="200"/>
        <w:jc w:val="left"/>
      </w:pPr>
      <m:oMath>
        <m:r>
          <m:rPr>
            <m:sty m:val="p"/>
          </m:rPr>
          <w:rPr>
            <w:rFonts w:ascii="Cambria Math" w:hAnsi="Cambria Math"/>
          </w:rPr>
          <m:t>∆</m:t>
        </m:r>
        <m:sSub>
          <m:sSubPr>
            <m:ctrlPr>
              <w:rPr>
                <w:rFonts w:ascii="Cambria Math" w:hAnsi="Cambria Math"/>
                <w:i/>
              </w:rPr>
            </m:ctrlPr>
          </m:sSubPr>
          <m:e>
            <m:r>
              <m:rPr/>
              <w:rPr>
                <w:rFonts w:ascii="Cambria Math" w:hAnsi="Cambria Math"/>
              </w:rPr>
              <m:t>P</m:t>
            </m:r>
            <m:ctrlPr>
              <w:rPr>
                <w:rFonts w:ascii="Cambria Math" w:hAnsi="Cambria Math"/>
                <w:i/>
              </w:rPr>
            </m:ctrlPr>
          </m:e>
          <m:sub>
            <m:r>
              <m:rPr/>
              <w:rPr>
                <w:rFonts w:ascii="Cambria Math" w:hAnsi="Cambria Math"/>
              </w:rPr>
              <m:t>max</m:t>
            </m:r>
            <m:ctrlPr>
              <w:rPr>
                <w:rFonts w:ascii="Cambria Math" w:hAnsi="Cambria Math"/>
                <w:i/>
              </w:rPr>
            </m:ctrlPr>
          </m:sub>
        </m:sSub>
      </m:oMath>
      <w:r>
        <w:rPr>
          <w:rFonts w:hint="eastAsia" w:ascii="Cambria Math" w:hAnsi="Cambria Math"/>
        </w:rPr>
        <w:tab/>
      </w:r>
      <w:r>
        <w:rPr>
          <w:rFonts w:ascii="Times New Roman" w:hAnsi="Times New Roman"/>
        </w:rPr>
        <w:t>——</w:t>
      </w:r>
      <w:r>
        <w:rPr>
          <w:rFonts w:hint="eastAsia"/>
        </w:rPr>
        <w:t>取样电池片平均衰减比例。</w:t>
      </w:r>
    </w:p>
    <w:p>
      <w:pPr>
        <w:pStyle w:val="164"/>
      </w:pPr>
      <w:r>
        <w:rPr>
          <w:rFonts w:hint="eastAsia"/>
        </w:rPr>
        <w:t>每一步辐照剂量达到后，建议测试电池片的EL图像以确定电池是否在操作过程中受到损坏。如果电池有损坏，应记录在最终的报告中。</w:t>
      </w:r>
    </w:p>
    <w:p>
      <w:pPr>
        <w:pStyle w:val="164"/>
      </w:pPr>
      <w:r>
        <w:rPr>
          <w:rFonts w:hint="eastAsia"/>
        </w:rPr>
        <w:t>累积辐照剂量达到168 kW.m</w:t>
      </w:r>
      <w:r>
        <w:rPr>
          <w:rFonts w:hint="eastAsia"/>
          <w:vertAlign w:val="superscript"/>
        </w:rPr>
        <w:t>-2</w:t>
      </w:r>
      <w:r>
        <w:rPr>
          <w:rFonts w:hint="eastAsia"/>
        </w:rPr>
        <w:t xml:space="preserve"> ± 8.4 kW.m</w:t>
      </w:r>
      <w:r>
        <w:rPr>
          <w:rFonts w:hint="eastAsia"/>
          <w:vertAlign w:val="superscript"/>
        </w:rPr>
        <w:t>-2</w:t>
      </w:r>
      <w:r>
        <w:rPr>
          <w:rFonts w:hint="eastAsia"/>
        </w:rPr>
        <w:t>，终止测试。</w:t>
      </w:r>
    </w:p>
    <w:p>
      <w:pPr>
        <w:pStyle w:val="164"/>
      </w:pPr>
      <w:r>
        <w:rPr>
          <w:rFonts w:hint="eastAsia"/>
        </w:rPr>
        <w:t>测试过程中应避免栅线氧化，如使用惰性气体保护，或压盖高透玻璃。</w:t>
      </w:r>
    </w:p>
    <w:p>
      <w:pPr>
        <w:pStyle w:val="164"/>
      </w:pPr>
      <w:r>
        <w:rPr>
          <w:rFonts w:hint="eastAsia"/>
        </w:rPr>
        <w:t>推荐使用一组对比电池用于评估测试及样品传送过程对Pmax的影响。对比电池应储存在室温密封避光条件下。</w:t>
      </w:r>
    </w:p>
    <w:p>
      <w:pPr>
        <w:pStyle w:val="106"/>
        <w:spacing w:before="240" w:after="240"/>
      </w:pPr>
      <w:r>
        <w:rPr>
          <w:rFonts w:hint="eastAsia"/>
        </w:rPr>
        <w:t>报告</w:t>
      </w:r>
    </w:p>
    <w:p>
      <w:pPr>
        <w:pStyle w:val="233"/>
      </w:pPr>
      <w:r>
        <w:rPr>
          <w:rFonts w:hint="eastAsia"/>
        </w:rPr>
        <w:t>测试报告应该至少包含以下内容：</w:t>
      </w:r>
    </w:p>
    <w:p>
      <w:pPr>
        <w:pStyle w:val="176"/>
        <w:numPr>
          <w:ilvl w:val="0"/>
          <w:numId w:val="34"/>
        </w:numPr>
      </w:pPr>
      <w:r>
        <w:rPr>
          <w:rFonts w:hint="eastAsia"/>
        </w:rPr>
        <w:t>样品类型规格型号、数量和编号；</w:t>
      </w:r>
    </w:p>
    <w:p>
      <w:pPr>
        <w:pStyle w:val="176"/>
        <w:numPr>
          <w:ilvl w:val="0"/>
          <w:numId w:val="34"/>
        </w:numPr>
      </w:pPr>
      <w:r>
        <w:rPr>
          <w:rFonts w:hint="eastAsia"/>
        </w:rPr>
        <w:t>测试仪器名称和型号；</w:t>
      </w:r>
    </w:p>
    <w:p>
      <w:pPr>
        <w:pStyle w:val="176"/>
        <w:numPr>
          <w:ilvl w:val="0"/>
          <w:numId w:val="34"/>
        </w:numPr>
      </w:pPr>
      <w:r>
        <w:rPr>
          <w:rFonts w:hint="eastAsia"/>
        </w:rPr>
        <w:t>取样电池的初始I-V特性，至少包括Pmax，Voc，Isc；</w:t>
      </w:r>
    </w:p>
    <w:p>
      <w:pPr>
        <w:pStyle w:val="176"/>
        <w:numPr>
          <w:ilvl w:val="0"/>
          <w:numId w:val="34"/>
        </w:numPr>
      </w:pPr>
      <w:r>
        <w:rPr>
          <w:rFonts w:hint="eastAsia"/>
        </w:rPr>
        <w:t>取样电池的初始EL图像；</w:t>
      </w:r>
    </w:p>
    <w:p>
      <w:pPr>
        <w:pStyle w:val="176"/>
        <w:numPr>
          <w:ilvl w:val="0"/>
          <w:numId w:val="34"/>
        </w:numPr>
      </w:pPr>
      <w:r>
        <w:rPr>
          <w:rFonts w:hint="eastAsia"/>
        </w:rPr>
        <w:t>每一片电池在不同累计辐照剂量下的∆Pmax；</w:t>
      </w:r>
    </w:p>
    <w:p>
      <w:pPr>
        <w:pStyle w:val="176"/>
        <w:numPr>
          <w:ilvl w:val="0"/>
          <w:numId w:val="34"/>
        </w:numPr>
      </w:pPr>
      <w:r>
        <w:rPr>
          <w:rFonts w:hint="eastAsia"/>
        </w:rPr>
        <w:t>典型的取样电池衰减曲线图；</w:t>
      </w:r>
    </w:p>
    <w:p>
      <w:pPr>
        <w:pStyle w:val="176"/>
        <w:numPr>
          <w:ilvl w:val="0"/>
          <w:numId w:val="34"/>
        </w:numPr>
      </w:pPr>
      <w:r>
        <w:rPr>
          <w:rFonts w:hint="eastAsia"/>
        </w:rPr>
        <w:t>不同累计辐照剂量下每片电池衰减比例的箱线图及均值；</w:t>
      </w:r>
    </w:p>
    <w:p>
      <w:pPr>
        <w:pStyle w:val="176"/>
        <w:numPr>
          <w:ilvl w:val="0"/>
          <w:numId w:val="34"/>
        </w:numPr>
      </w:pPr>
      <w:r>
        <w:rPr>
          <w:rFonts w:hint="eastAsia"/>
        </w:rPr>
        <w:t>如按照5.10建议测试了对比电池，需要绘制不同累计辐照剂量下对比电池衰减比例的箱线图；</w:t>
      </w:r>
    </w:p>
    <w:p>
      <w:pPr>
        <w:pStyle w:val="176"/>
        <w:numPr>
          <w:ilvl w:val="0"/>
          <w:numId w:val="34"/>
        </w:numPr>
      </w:pPr>
      <w:r>
        <w:rPr>
          <w:rFonts w:hint="eastAsia"/>
        </w:rPr>
        <w:t>每片取样电池初始和最终的EL图像；</w:t>
      </w:r>
    </w:p>
    <w:p>
      <w:pPr>
        <w:pStyle w:val="176"/>
        <w:numPr>
          <w:ilvl w:val="0"/>
          <w:numId w:val="34"/>
        </w:numPr>
      </w:pPr>
      <w:r>
        <w:rPr>
          <w:rFonts w:hint="eastAsia"/>
        </w:rPr>
        <w:t>其它必要信息。</w:t>
      </w:r>
    </w:p>
    <w:bookmarkEnd w:id="20"/>
    <w:p>
      <w:pPr>
        <w:pStyle w:val="212"/>
        <w:ind w:left="0" w:firstLine="0"/>
      </w:pPr>
      <w:bookmarkStart w:id="51" w:name="BookMark7"/>
    </w:p>
    <w:bookmarkEnd w:id="51"/>
    <w:p>
      <w:pPr>
        <w:pStyle w:val="58"/>
        <w:ind w:firstLine="0" w:firstLineChars="0"/>
        <w:jc w:val="center"/>
      </w:pPr>
    </w:p>
    <w:p>
      <w:pPr>
        <w:pStyle w:val="58"/>
        <w:ind w:firstLine="0" w:firstLineChars="0"/>
        <w:jc w:val="center"/>
      </w:pPr>
    </w:p>
    <w:p>
      <w:pPr>
        <w:keepNext w:val="0"/>
        <w:keepLines w:val="0"/>
        <w:pageBreakBefore w:val="0"/>
        <w:widowControl w:val="0"/>
        <w:kinsoku/>
        <w:wordWrap/>
        <w:overflowPunct/>
        <w:topLinePunct w:val="0"/>
        <w:autoSpaceDE/>
        <w:autoSpaceDN/>
        <w:bidi w:val="0"/>
        <w:adjustRightInd w:val="0"/>
        <w:snapToGrid/>
        <w:spacing w:line="240" w:lineRule="auto"/>
        <w:textAlignment w:val="auto"/>
      </w:pPr>
      <w:r>
        <w:br w:type="page"/>
      </w:r>
    </w:p>
    <w:p>
      <w:pPr>
        <w:pStyle w:val="242"/>
        <w:keepNext/>
        <w:keepLines w:val="0"/>
        <w:pageBreakBefore w:val="0"/>
        <w:widowControl/>
        <w:numPr>
          <w:ilvl w:val="0"/>
          <w:numId w:val="4"/>
        </w:numPr>
        <w:kinsoku/>
        <w:wordWrap/>
        <w:overflowPunct/>
        <w:topLinePunct w:val="0"/>
        <w:autoSpaceDE/>
        <w:autoSpaceDN/>
        <w:bidi w:val="0"/>
        <w:adjustRightInd/>
        <w:snapToGrid/>
        <w:spacing w:before="567" w:after="680"/>
        <w:textAlignment w:val="auto"/>
      </w:pPr>
      <w:r>
        <w:br w:type="textWrapping"/>
      </w:r>
      <w:r>
        <w:rPr>
          <w:rFonts w:hint="eastAsia"/>
        </w:rPr>
        <w:t>（资料性）</w:t>
      </w:r>
      <w:r>
        <w:br w:type="textWrapping"/>
      </w:r>
      <w:r>
        <w:rPr>
          <w:rFonts w:hint="eastAsia"/>
        </w:rPr>
        <w:t>电池衰减曲线图模板</w:t>
      </w:r>
    </w:p>
    <w:p>
      <w:pPr>
        <w:pStyle w:val="249"/>
        <w:numPr>
          <w:ilvl w:val="0"/>
          <w:numId w:val="0"/>
        </w:numPr>
        <w:spacing w:beforeLines="0" w:afterLines="0"/>
        <w:ind w:firstLine="420" w:firstLineChars="200"/>
        <w:rPr>
          <w:rFonts w:hint="default" w:ascii="宋体" w:hAnsi="Times New Roman" w:eastAsia="宋体" w:cs="Times New Roman"/>
          <w:kern w:val="0"/>
          <w:sz w:val="21"/>
          <w:lang w:val="en-US" w:eastAsia="zh-CN" w:bidi="ar-SA"/>
        </w:rPr>
      </w:pPr>
      <w:r>
        <w:rPr>
          <w:rFonts w:hint="eastAsia" w:ascii="宋体" w:hAnsi="Times New Roman" w:eastAsia="宋体" w:cs="Times New Roman"/>
          <w:kern w:val="0"/>
          <w:sz w:val="21"/>
          <w:lang w:val="en-US" w:eastAsia="zh-CN" w:bidi="ar-SA"/>
        </w:rPr>
        <w:t>给出了一种展现∆Pmax与累计辐照剂量关系的模板。LeTID测试过程的∆Pmax随累积辐照剂量的变化如图A.1所示。</w:t>
      </w:r>
    </w:p>
    <w:p>
      <w:pPr>
        <w:pStyle w:val="247"/>
        <w:numPr>
          <w:ilvl w:val="0"/>
          <w:numId w:val="0"/>
        </w:numPr>
        <w:spacing w:before="120" w:after="120"/>
      </w:pPr>
      <w:r>
        <w:drawing>
          <wp:inline distT="0" distB="0" distL="0" distR="0">
            <wp:extent cx="5086350" cy="3286125"/>
            <wp:effectExtent l="0" t="0" r="0" b="9525"/>
            <wp:docPr id="2" name="图片 2" descr="C:\Users\ADMINI~1\AppData\Local\Temp\16473958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647395859(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086350" cy="3286125"/>
                    </a:xfrm>
                    <a:prstGeom prst="rect">
                      <a:avLst/>
                    </a:prstGeom>
                    <a:noFill/>
                    <a:ln>
                      <a:noFill/>
                    </a:ln>
                  </pic:spPr>
                </pic:pic>
              </a:graphicData>
            </a:graphic>
          </wp:inline>
        </w:drawing>
      </w:r>
    </w:p>
    <w:p>
      <w:pPr>
        <w:pStyle w:val="233"/>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rPr>
          <w:rFonts w:hint="eastAsia" w:ascii="黑体" w:hAnsi="黑体" w:eastAsia="黑体" w:cs="黑体"/>
          <w:lang w:val="en-US" w:eastAsia="zh-CN"/>
        </w:rPr>
      </w:pPr>
      <w:r>
        <w:rPr>
          <w:rFonts w:hint="eastAsia" w:ascii="黑体" w:hAnsi="黑体" w:eastAsia="黑体" w:cs="黑体"/>
          <w:lang w:val="en-US" w:eastAsia="zh-CN"/>
        </w:rPr>
        <w:t xml:space="preserve">图A.1  </w:t>
      </w:r>
      <w:r>
        <w:rPr>
          <w:rFonts w:hint="eastAsia" w:ascii="黑体" w:hAnsi="黑体" w:eastAsia="黑体" w:cs="黑体"/>
        </w:rPr>
        <w:t>LeTID测试过程的∆Pmax随累积辐照剂量的变化</w:t>
      </w:r>
    </w:p>
    <w:p>
      <w:pPr>
        <w:pStyle w:val="233"/>
      </w:pPr>
    </w:p>
    <w:p>
      <w:pPr>
        <w:pStyle w:val="58"/>
        <w:ind w:firstLine="0" w:firstLineChars="0"/>
        <w:jc w:val="center"/>
      </w:pPr>
      <w:r>
        <w:drawing>
          <wp:inline distT="0" distB="0" distL="0" distR="0">
            <wp:extent cx="5162550" cy="2590800"/>
            <wp:effectExtent l="0" t="0" r="0" b="0"/>
            <wp:docPr id="4" name="图片 4" descr="C:\Users\ADMINI~1\AppData\Local\Temp\16473961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647396195(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162550" cy="2590800"/>
                    </a:xfrm>
                    <a:prstGeom prst="rect">
                      <a:avLst/>
                    </a:prstGeom>
                    <a:noFill/>
                    <a:ln>
                      <a:noFill/>
                    </a:ln>
                  </pic:spPr>
                </pic:pic>
              </a:graphicData>
            </a:graphic>
          </wp:inline>
        </w:drawing>
      </w:r>
    </w:p>
    <w:p>
      <w:pPr>
        <w:pStyle w:val="58"/>
        <w:ind w:firstLine="0" w:firstLineChars="0"/>
        <w:jc w:val="center"/>
      </w:pPr>
      <w:bookmarkStart w:id="52" w:name="BookMark8"/>
      <w:r>
        <w:rPr>
          <w:rFonts w:hint="eastAsia"/>
        </w:rPr>
        <w:drawing>
          <wp:inline distT="0" distB="0" distL="0" distR="0">
            <wp:extent cx="1485900" cy="317500"/>
            <wp:effectExtent l="0" t="0" r="7620" b="254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2"/>
    </w:p>
    <w:sectPr>
      <w:headerReference r:id="rId13" w:type="default"/>
      <w:footerReference r:id="rId15" w:type="default"/>
      <w:headerReference r:id="rId14" w:type="even"/>
      <w:footerReference r:id="rId16" w:type="even"/>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T/CPIA XXXX—202X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T/CPIA XXXX—202X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T/CPIA XXXX—202X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keepNext w:val="0"/>
      <w:keepLines w:val="0"/>
      <w:pageBreakBefore w:val="0"/>
      <w:widowControl/>
      <w:kinsoku/>
      <w:wordWrap/>
      <w:overflowPunct/>
      <w:topLinePunct w:val="0"/>
      <w:autoSpaceDE/>
      <w:autoSpaceDN/>
      <w:bidi w:val="0"/>
      <w:adjustRightInd/>
      <w:snapToGrid/>
      <w:spacing w:after="283"/>
      <w:jc w:val="right"/>
      <w:textAlignment w:val="auto"/>
    </w:pPr>
    <w:r>
      <w:fldChar w:fldCharType="begin"/>
    </w:r>
    <w:r>
      <w:instrText xml:space="preserve"> STYLEREF  标准文件_文件编号 \* MERGEFORMAT </w:instrText>
    </w:r>
    <w:r>
      <w:fldChar w:fldCharType="separate"/>
    </w:r>
    <w:r>
      <w:t>T/CPIA XXXX—202X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0"/>
      <w:suff w:val="nothing"/>
      <w:lvlText w:val="%1.%2　"/>
      <w:lvlJc w:val="left"/>
      <w:pPr>
        <w:ind w:left="184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A8F7113"/>
    <w:multiLevelType w:val="multilevel"/>
    <w:tmpl w:val="2A8F7113"/>
    <w:lvl w:ilvl="0" w:tentative="0">
      <w:start w:val="1"/>
      <w:numFmt w:val="upperLetter"/>
      <w:pStyle w:val="246"/>
      <w:suff w:val="space"/>
      <w:lvlText w:val="%1"/>
      <w:lvlJc w:val="left"/>
      <w:pPr>
        <w:ind w:left="623" w:hanging="425"/>
      </w:pPr>
      <w:rPr>
        <w:rFonts w:hint="eastAsia"/>
      </w:rPr>
    </w:lvl>
    <w:lvl w:ilvl="1" w:tentative="0">
      <w:start w:val="1"/>
      <w:numFmt w:val="decimal"/>
      <w:pStyle w:val="24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default" w:ascii="黑体" w:hAnsi="黑体" w:eastAsia="黑体" w:cs="黑体"/>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0"/>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05"/>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5DA5"/>
    <w:rsid w:val="000F67E9"/>
    <w:rsid w:val="00104926"/>
    <w:rsid w:val="0010674F"/>
    <w:rsid w:val="00113B1E"/>
    <w:rsid w:val="0011711C"/>
    <w:rsid w:val="00124E4F"/>
    <w:rsid w:val="001260B7"/>
    <w:rsid w:val="001265CB"/>
    <w:rsid w:val="001321C6"/>
    <w:rsid w:val="001325C4"/>
    <w:rsid w:val="00133010"/>
    <w:rsid w:val="001338EE"/>
    <w:rsid w:val="00133AAE"/>
    <w:rsid w:val="00135323"/>
    <w:rsid w:val="001356C4"/>
    <w:rsid w:val="001363B5"/>
    <w:rsid w:val="00137565"/>
    <w:rsid w:val="00141114"/>
    <w:rsid w:val="00142969"/>
    <w:rsid w:val="001446C2"/>
    <w:rsid w:val="001457E7"/>
    <w:rsid w:val="00145D9D"/>
    <w:rsid w:val="00146388"/>
    <w:rsid w:val="001529E5"/>
    <w:rsid w:val="00152FB3"/>
    <w:rsid w:val="00153C7E"/>
    <w:rsid w:val="00153DB6"/>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074E"/>
    <w:rsid w:val="0020107D"/>
    <w:rsid w:val="00202AA4"/>
    <w:rsid w:val="002031F7"/>
    <w:rsid w:val="002040E6"/>
    <w:rsid w:val="0020527B"/>
    <w:rsid w:val="00205F2C"/>
    <w:rsid w:val="00210B15"/>
    <w:rsid w:val="002142EA"/>
    <w:rsid w:val="00215ADD"/>
    <w:rsid w:val="00215E2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0A0"/>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02A"/>
    <w:rsid w:val="002A1260"/>
    <w:rsid w:val="002A1589"/>
    <w:rsid w:val="002A1608"/>
    <w:rsid w:val="002A25DC"/>
    <w:rsid w:val="002A3AAB"/>
    <w:rsid w:val="002A4CEA"/>
    <w:rsid w:val="002A5977"/>
    <w:rsid w:val="002A5A13"/>
    <w:rsid w:val="002A757F"/>
    <w:rsid w:val="002A7F44"/>
    <w:rsid w:val="002B0C40"/>
    <w:rsid w:val="002B1966"/>
    <w:rsid w:val="002B4508"/>
    <w:rsid w:val="002B53EB"/>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7A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C21"/>
    <w:rsid w:val="00463B77"/>
    <w:rsid w:val="00463C7B"/>
    <w:rsid w:val="004644A6"/>
    <w:rsid w:val="004659BD"/>
    <w:rsid w:val="00470775"/>
    <w:rsid w:val="004746B1"/>
    <w:rsid w:val="0047583F"/>
    <w:rsid w:val="00475DE8"/>
    <w:rsid w:val="00481C44"/>
    <w:rsid w:val="00484936"/>
    <w:rsid w:val="0048553C"/>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B95"/>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569"/>
    <w:rsid w:val="00501139"/>
    <w:rsid w:val="0050363E"/>
    <w:rsid w:val="005039BC"/>
    <w:rsid w:val="005043BB"/>
    <w:rsid w:val="00504A3D"/>
    <w:rsid w:val="00505767"/>
    <w:rsid w:val="005073F0"/>
    <w:rsid w:val="00510A7B"/>
    <w:rsid w:val="00512F6E"/>
    <w:rsid w:val="00513038"/>
    <w:rsid w:val="00514174"/>
    <w:rsid w:val="00516088"/>
    <w:rsid w:val="00516B0B"/>
    <w:rsid w:val="005203A4"/>
    <w:rsid w:val="005220EC"/>
    <w:rsid w:val="00523F95"/>
    <w:rsid w:val="00524D65"/>
    <w:rsid w:val="00525B16"/>
    <w:rsid w:val="00533D04"/>
    <w:rsid w:val="00534804"/>
    <w:rsid w:val="00534BDF"/>
    <w:rsid w:val="005354EA"/>
    <w:rsid w:val="0053585F"/>
    <w:rsid w:val="00535EC4"/>
    <w:rsid w:val="00535ED9"/>
    <w:rsid w:val="0053692B"/>
    <w:rsid w:val="005414C9"/>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0F7B"/>
    <w:rsid w:val="006C1BBA"/>
    <w:rsid w:val="006C2079"/>
    <w:rsid w:val="006C5A62"/>
    <w:rsid w:val="006C5D68"/>
    <w:rsid w:val="006C6976"/>
    <w:rsid w:val="006C6DD0"/>
    <w:rsid w:val="006D04EA"/>
    <w:rsid w:val="006D16C4"/>
    <w:rsid w:val="006D3E96"/>
    <w:rsid w:val="006D4515"/>
    <w:rsid w:val="006D4BB1"/>
    <w:rsid w:val="006D6593"/>
    <w:rsid w:val="006E1212"/>
    <w:rsid w:val="006F03A8"/>
    <w:rsid w:val="006F2ACA"/>
    <w:rsid w:val="006F2ADC"/>
    <w:rsid w:val="006F2BFE"/>
    <w:rsid w:val="006F31E9"/>
    <w:rsid w:val="006F6284"/>
    <w:rsid w:val="006F747B"/>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695D"/>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4FA4"/>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8FE"/>
    <w:rsid w:val="008163C8"/>
    <w:rsid w:val="008164A1"/>
    <w:rsid w:val="00817325"/>
    <w:rsid w:val="008209E6"/>
    <w:rsid w:val="00823303"/>
    <w:rsid w:val="008233B2"/>
    <w:rsid w:val="00823A9F"/>
    <w:rsid w:val="00823C85"/>
    <w:rsid w:val="00825138"/>
    <w:rsid w:val="008269DD"/>
    <w:rsid w:val="00830621"/>
    <w:rsid w:val="008325F7"/>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6A0D"/>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3A79"/>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C4C"/>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3F28"/>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07F0F"/>
    <w:rsid w:val="00A11104"/>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631"/>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1305"/>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DE6"/>
    <w:rsid w:val="00B31FB1"/>
    <w:rsid w:val="00B33952"/>
    <w:rsid w:val="00B33C5E"/>
    <w:rsid w:val="00B342F4"/>
    <w:rsid w:val="00B34369"/>
    <w:rsid w:val="00B34DC2"/>
    <w:rsid w:val="00B378E5"/>
    <w:rsid w:val="00B4346D"/>
    <w:rsid w:val="00B440F4"/>
    <w:rsid w:val="00B447A5"/>
    <w:rsid w:val="00B4654C"/>
    <w:rsid w:val="00B46D30"/>
    <w:rsid w:val="00B47293"/>
    <w:rsid w:val="00B50E50"/>
    <w:rsid w:val="00B52120"/>
    <w:rsid w:val="00B54ABC"/>
    <w:rsid w:val="00B56FBE"/>
    <w:rsid w:val="00B60ACF"/>
    <w:rsid w:val="00B61808"/>
    <w:rsid w:val="00B62B58"/>
    <w:rsid w:val="00B65149"/>
    <w:rsid w:val="00B66567"/>
    <w:rsid w:val="00B66F52"/>
    <w:rsid w:val="00B66FE5"/>
    <w:rsid w:val="00B67C9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469"/>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616"/>
    <w:rsid w:val="00CB0BA2"/>
    <w:rsid w:val="00CB1A42"/>
    <w:rsid w:val="00CB1B0C"/>
    <w:rsid w:val="00CB2C0B"/>
    <w:rsid w:val="00CB517D"/>
    <w:rsid w:val="00CC038D"/>
    <w:rsid w:val="00CC08DB"/>
    <w:rsid w:val="00CC35AF"/>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82E"/>
    <w:rsid w:val="00D07A16"/>
    <w:rsid w:val="00D1067E"/>
    <w:rsid w:val="00D10F50"/>
    <w:rsid w:val="00D11272"/>
    <w:rsid w:val="00D126F5"/>
    <w:rsid w:val="00D145D4"/>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B7B"/>
    <w:rsid w:val="00DD00FF"/>
    <w:rsid w:val="00DD0619"/>
    <w:rsid w:val="00DD07FB"/>
    <w:rsid w:val="00DD25C6"/>
    <w:rsid w:val="00DD4FE5"/>
    <w:rsid w:val="00DD54B0"/>
    <w:rsid w:val="00DD5507"/>
    <w:rsid w:val="00DD57EE"/>
    <w:rsid w:val="00DD6BCC"/>
    <w:rsid w:val="00DE0A4B"/>
    <w:rsid w:val="00DE2410"/>
    <w:rsid w:val="00DE2939"/>
    <w:rsid w:val="00DE6E81"/>
    <w:rsid w:val="00DE703F"/>
    <w:rsid w:val="00DE7595"/>
    <w:rsid w:val="00DF1961"/>
    <w:rsid w:val="00DF44DE"/>
    <w:rsid w:val="00E01138"/>
    <w:rsid w:val="00E01AC2"/>
    <w:rsid w:val="00E02DFB"/>
    <w:rsid w:val="00E030F9"/>
    <w:rsid w:val="00E0311A"/>
    <w:rsid w:val="00E03138"/>
    <w:rsid w:val="00E06404"/>
    <w:rsid w:val="00E11A85"/>
    <w:rsid w:val="00E12495"/>
    <w:rsid w:val="00E15236"/>
    <w:rsid w:val="00E15CCD"/>
    <w:rsid w:val="00E202EF"/>
    <w:rsid w:val="00E210B5"/>
    <w:rsid w:val="00E2552F"/>
    <w:rsid w:val="00E25C52"/>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4256"/>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6F34"/>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187"/>
    <w:rsid w:val="00FD7299"/>
    <w:rsid w:val="00FE1FBE"/>
    <w:rsid w:val="00FE3901"/>
    <w:rsid w:val="00FE39D3"/>
    <w:rsid w:val="00FE4BCE"/>
    <w:rsid w:val="00FE54AE"/>
    <w:rsid w:val="00FE576A"/>
    <w:rsid w:val="00FE5D36"/>
    <w:rsid w:val="00FE7E79"/>
    <w:rsid w:val="00FF3E7D"/>
    <w:rsid w:val="00FF5B99"/>
    <w:rsid w:val="00FF730C"/>
    <w:rsid w:val="00FF73F4"/>
    <w:rsid w:val="00FF7CE4"/>
    <w:rsid w:val="00FF7E39"/>
    <w:rsid w:val="014566D5"/>
    <w:rsid w:val="039270A7"/>
    <w:rsid w:val="053A028D"/>
    <w:rsid w:val="07482466"/>
    <w:rsid w:val="09961D72"/>
    <w:rsid w:val="0AD61C2B"/>
    <w:rsid w:val="11A7084A"/>
    <w:rsid w:val="13BF22AD"/>
    <w:rsid w:val="14574B15"/>
    <w:rsid w:val="15DC3C64"/>
    <w:rsid w:val="19993C86"/>
    <w:rsid w:val="1E0B4354"/>
    <w:rsid w:val="1FD75AF5"/>
    <w:rsid w:val="20506B91"/>
    <w:rsid w:val="251D4DD3"/>
    <w:rsid w:val="3097543A"/>
    <w:rsid w:val="313256B9"/>
    <w:rsid w:val="326018F8"/>
    <w:rsid w:val="351605FB"/>
    <w:rsid w:val="413C3725"/>
    <w:rsid w:val="436B5CD6"/>
    <w:rsid w:val="4C953A4C"/>
    <w:rsid w:val="4E183F18"/>
    <w:rsid w:val="4E2F08FD"/>
    <w:rsid w:val="4E3837B6"/>
    <w:rsid w:val="57601EDE"/>
    <w:rsid w:val="57792B50"/>
    <w:rsid w:val="5F225FD0"/>
    <w:rsid w:val="5F226FE9"/>
    <w:rsid w:val="5FC97768"/>
    <w:rsid w:val="653B1E3D"/>
    <w:rsid w:val="68A67238"/>
    <w:rsid w:val="68A76436"/>
    <w:rsid w:val="68B022B2"/>
    <w:rsid w:val="6D420E87"/>
    <w:rsid w:val="6D805604"/>
    <w:rsid w:val="71650598"/>
    <w:rsid w:val="72F20C82"/>
    <w:rsid w:val="779A61B1"/>
    <w:rsid w:val="7AD435B1"/>
    <w:rsid w:val="7E7F1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0"/>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annotation reference"/>
    <w:basedOn w:val="29"/>
    <w:semiHidden/>
    <w:unhideWhenUsed/>
    <w:qFormat/>
    <w:uiPriority w:val="99"/>
    <w:rPr>
      <w:sz w:val="21"/>
      <w:szCs w:val="21"/>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rFonts w:ascii="Times New Roman" w:hAnsi="Times New Roman" w:eastAsia="宋体" w:cs="Times New Roman"/>
      <w:b/>
      <w:bCs/>
      <w:kern w:val="44"/>
      <w:sz w:val="44"/>
      <w:szCs w:val="44"/>
    </w:rPr>
  </w:style>
  <w:style w:type="character" w:customStyle="1" w:styleId="37">
    <w:name w:val="标题 2 Char"/>
    <w:link w:val="3"/>
    <w:qFormat/>
    <w:uiPriority w:val="0"/>
    <w:rPr>
      <w:rFonts w:ascii="Arial" w:hAnsi="Arial" w:eastAsia="黑体" w:cs="Times New Roman"/>
      <w:b/>
      <w:bCs/>
      <w:sz w:val="32"/>
      <w:szCs w:val="32"/>
    </w:rPr>
  </w:style>
  <w:style w:type="character" w:customStyle="1" w:styleId="38">
    <w:name w:val="标题 3 Char"/>
    <w:link w:val="4"/>
    <w:qFormat/>
    <w:uiPriority w:val="0"/>
    <w:rPr>
      <w:rFonts w:ascii="Times New Roman" w:hAnsi="Times New Roman" w:eastAsia="宋体" w:cs="Times New Roman"/>
      <w:b/>
      <w:bCs/>
      <w:sz w:val="32"/>
      <w:szCs w:val="32"/>
    </w:rPr>
  </w:style>
  <w:style w:type="character" w:customStyle="1" w:styleId="39">
    <w:name w:val="标题 4 Char"/>
    <w:link w:val="5"/>
    <w:qFormat/>
    <w:uiPriority w:val="0"/>
    <w:rPr>
      <w:rFonts w:ascii="Arial" w:hAnsi="Arial" w:eastAsia="黑体" w:cs="Times New Roman"/>
      <w:b/>
      <w:bCs/>
      <w:sz w:val="28"/>
      <w:szCs w:val="28"/>
    </w:rPr>
  </w:style>
  <w:style w:type="character" w:customStyle="1" w:styleId="40">
    <w:name w:val="标题 5 Char"/>
    <w:link w:val="6"/>
    <w:qFormat/>
    <w:uiPriority w:val="0"/>
    <w:rPr>
      <w:rFonts w:ascii="Times New Roman" w:hAnsi="Times New Roman" w:eastAsia="宋体" w:cs="Times New Roman"/>
      <w:b/>
      <w:bCs/>
      <w:sz w:val="28"/>
      <w:szCs w:val="28"/>
    </w:rPr>
  </w:style>
  <w:style w:type="character" w:customStyle="1" w:styleId="41">
    <w:name w:val="标题 6 Char"/>
    <w:link w:val="7"/>
    <w:qFormat/>
    <w:uiPriority w:val="0"/>
    <w:rPr>
      <w:rFonts w:ascii="Arial" w:hAnsi="Arial" w:eastAsia="黑体" w:cs="Times New Roman"/>
      <w:b/>
      <w:bCs/>
      <w:sz w:val="24"/>
      <w:szCs w:val="24"/>
    </w:rPr>
  </w:style>
  <w:style w:type="character" w:customStyle="1" w:styleId="42">
    <w:name w:val="标题 7 Char"/>
    <w:link w:val="8"/>
    <w:qFormat/>
    <w:uiPriority w:val="0"/>
    <w:rPr>
      <w:rFonts w:ascii="Times New Roman" w:hAnsi="Times New Roman" w:eastAsia="宋体" w:cs="Times New Roman"/>
      <w:b/>
      <w:bCs/>
      <w:sz w:val="24"/>
      <w:szCs w:val="24"/>
    </w:rPr>
  </w:style>
  <w:style w:type="character" w:customStyle="1" w:styleId="43">
    <w:name w:val="标题 8 Char"/>
    <w:link w:val="9"/>
    <w:qFormat/>
    <w:uiPriority w:val="0"/>
    <w:rPr>
      <w:rFonts w:ascii="Arial" w:hAnsi="Arial" w:eastAsia="黑体" w:cs="Times New Roman"/>
      <w:sz w:val="24"/>
      <w:szCs w:val="24"/>
    </w:rPr>
  </w:style>
  <w:style w:type="character" w:customStyle="1" w:styleId="44">
    <w:name w:val="标题 9 Char"/>
    <w:link w:val="10"/>
    <w:qFormat/>
    <w:uiPriority w:val="0"/>
    <w:rPr>
      <w:rFonts w:ascii="Arial" w:hAnsi="Arial" w:eastAsia="黑体" w:cs="Times New Roman"/>
      <w:szCs w:val="21"/>
    </w:rPr>
  </w:style>
  <w:style w:type="character" w:customStyle="1" w:styleId="45">
    <w:name w:val="页眉 Char"/>
    <w:link w:val="19"/>
    <w:qFormat/>
    <w:uiPriority w:val="99"/>
    <w:rPr>
      <w:rFonts w:ascii="Times New Roman" w:hAnsi="Times New Roman" w:eastAsia="宋体" w:cs="Times New Roman"/>
      <w:sz w:val="18"/>
      <w:szCs w:val="18"/>
    </w:rPr>
  </w:style>
  <w:style w:type="character" w:customStyle="1" w:styleId="46">
    <w:name w:val="页脚 Char"/>
    <w:link w:val="18"/>
    <w:qFormat/>
    <w:uiPriority w:val="99"/>
    <w:rPr>
      <w:rFonts w:ascii="宋体" w:hAnsi="Times New Roman" w:eastAsia="宋体" w:cs="Times New Roman"/>
      <w:sz w:val="18"/>
      <w:szCs w:val="18"/>
    </w:rPr>
  </w:style>
  <w:style w:type="character" w:customStyle="1" w:styleId="47">
    <w:name w:val="批注框文本 Char"/>
    <w:link w:val="17"/>
    <w:semiHidden/>
    <w:qFormat/>
    <w:uiPriority w:val="99"/>
    <w:rPr>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rPr>
  </w:style>
  <w:style w:type="character" w:customStyle="1" w:styleId="50">
    <w:name w:val="标题 Char"/>
    <w:link w:val="26"/>
    <w:qFormat/>
    <w:uiPriority w:val="0"/>
    <w:rPr>
      <w:rFonts w:ascii="Arial" w:hAnsi="Arial" w:eastAsia="宋体" w:cs="Arial"/>
      <w:b/>
      <w:bCs/>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link w:val="23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rFonts w:ascii="Times New Roman" w:hAnsi="Times New Roman" w:eastAsia="宋体" w:cs="Times New Roman"/>
      <w:szCs w:val="20"/>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link w:val="239"/>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after="15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hAnsi="Times New Roman" w:eastAsia="宋体" w:cs="Times New Roman"/>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50" w:beforeLines="50" w:after="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wrap="around"/>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wrap="around"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0" w:beforeLines="0" w:after="0" w:afterLines="0"/>
      <w:outlineLvl w:val="9"/>
    </w:pPr>
    <w:rPr>
      <w:rFonts w:ascii="宋体" w:eastAsia="宋体"/>
    </w:rPr>
  </w:style>
  <w:style w:type="paragraph" w:customStyle="1" w:styleId="165">
    <w:name w:val="标准文件_五级无标题"/>
    <w:basedOn w:val="105"/>
    <w:qFormat/>
    <w:uiPriority w:val="0"/>
    <w:pPr>
      <w:spacing w:before="0" w:beforeLines="0" w:after="0" w:afterLines="0"/>
      <w:outlineLvl w:val="9"/>
    </w:pPr>
    <w:rPr>
      <w:rFonts w:ascii="宋体" w:eastAsia="宋体"/>
    </w:rPr>
  </w:style>
  <w:style w:type="paragraph" w:customStyle="1" w:styleId="166">
    <w:name w:val="标准文件_三级无标题"/>
    <w:basedOn w:val="96"/>
    <w:qFormat/>
    <w:uiPriority w:val="0"/>
    <w:pPr>
      <w:spacing w:before="0" w:beforeLines="0" w:after="0" w:afterLines="0"/>
      <w:outlineLvl w:val="9"/>
    </w:pPr>
    <w:rPr>
      <w:rFonts w:ascii="宋体" w:eastAsia="宋体"/>
    </w:rPr>
  </w:style>
  <w:style w:type="paragraph" w:customStyle="1" w:styleId="167">
    <w:name w:val="标准文件_二级无标题"/>
    <w:basedOn w:val="67"/>
    <w:qFormat/>
    <w:uiPriority w:val="0"/>
    <w:pPr>
      <w:spacing w:before="0" w:beforeLines="0" w:after="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0" w:beforeLines="0" w:after="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ind w:left="783"/>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link w:val="235"/>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29"/>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29"/>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wrap="around" w:vAnchor="page" w:hAnchor="page" w:x="1419" w:y="14097"/>
    </w:pPr>
  </w:style>
  <w:style w:type="paragraph" w:customStyle="1" w:styleId="196">
    <w:name w:val="其他实施日期"/>
    <w:basedOn w:val="156"/>
    <w:qFormat/>
    <w:uiPriority w:val="0"/>
    <w:pPr>
      <w:framePr w:w="3997" w:h="471" w:hRule="exact" w:vSpace="181" w:wrap="around"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wrap="around"/>
      <w:spacing w:before="57"/>
    </w:pPr>
    <w:rPr>
      <w:sz w:val="21"/>
    </w:rPr>
  </w:style>
  <w:style w:type="paragraph" w:customStyle="1" w:styleId="199">
    <w:name w:val="标准文件_文件名称"/>
    <w:basedOn w:val="58"/>
    <w:next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50" w:beforeLines="50" w:after="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50" w:beforeLines="50" w:after="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50" w:beforeLines="50" w:after="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50" w:beforeLines="50" w:after="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50" w:beforeLines="50" w:after="50" w:afterLines="50"/>
      <w:ind w:firstLineChars="0"/>
    </w:pPr>
    <w:rPr>
      <w:rFonts w:ascii="黑体" w:eastAsia="黑体"/>
    </w:rPr>
  </w:style>
  <w:style w:type="paragraph" w:customStyle="1" w:styleId="207">
    <w:name w:val="标准文件_注后"/>
    <w:basedOn w:val="58"/>
    <w:link w:val="237"/>
    <w:qFormat/>
    <w:uiPriority w:val="0"/>
    <w:pPr>
      <w:ind w:left="811" w:firstLine="0" w:firstLineChars="0"/>
    </w:pPr>
    <w:rPr>
      <w:sz w:val="18"/>
    </w:rPr>
  </w:style>
  <w:style w:type="paragraph" w:customStyle="1" w:styleId="208">
    <w:name w:val="标准文件_注X后"/>
    <w:basedOn w:val="58"/>
    <w:link w:val="236"/>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二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三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四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五级无标题"/>
    <w:basedOn w:val="86"/>
    <w:qFormat/>
    <w:uiPriority w:val="0"/>
    <w:pPr>
      <w:spacing w:before="0" w:beforeLines="0" w:after="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0" w:beforeLines="0" w:after="0" w:afterLines="0" w:line="276" w:lineRule="auto"/>
    </w:pPr>
    <w:rPr>
      <w:rFonts w:ascii="宋体" w:eastAsia="宋体"/>
    </w:rPr>
  </w:style>
  <w:style w:type="paragraph" w:customStyle="1" w:styleId="219">
    <w:name w:val="标准文件_引言二级无标题"/>
    <w:basedOn w:val="203"/>
    <w:next w:val="58"/>
    <w:qFormat/>
    <w:uiPriority w:val="0"/>
    <w:pPr>
      <w:spacing w:before="0" w:beforeLines="0" w:after="0" w:afterLines="0" w:line="276" w:lineRule="auto"/>
    </w:pPr>
    <w:rPr>
      <w:rFonts w:ascii="宋体" w:eastAsia="宋体"/>
    </w:rPr>
  </w:style>
  <w:style w:type="paragraph" w:customStyle="1" w:styleId="220">
    <w:name w:val="标准文件_引言三级无标题"/>
    <w:basedOn w:val="204"/>
    <w:next w:val="58"/>
    <w:qFormat/>
    <w:uiPriority w:val="0"/>
    <w:pPr>
      <w:spacing w:before="0" w:beforeLines="0" w:after="0" w:afterLines="0" w:line="276" w:lineRule="auto"/>
    </w:pPr>
    <w:rPr>
      <w:rFonts w:ascii="宋体" w:eastAsia="宋体"/>
    </w:rPr>
  </w:style>
  <w:style w:type="paragraph" w:customStyle="1" w:styleId="221">
    <w:name w:val="标准文件_引言四级无标题"/>
    <w:basedOn w:val="205"/>
    <w:next w:val="58"/>
    <w:qFormat/>
    <w:uiPriority w:val="0"/>
    <w:pPr>
      <w:spacing w:before="0" w:beforeLines="0" w:after="0" w:afterLines="0" w:line="276" w:lineRule="auto"/>
    </w:pPr>
    <w:rPr>
      <w:rFonts w:ascii="宋体" w:eastAsia="宋体"/>
    </w:rPr>
  </w:style>
  <w:style w:type="paragraph" w:customStyle="1" w:styleId="222">
    <w:name w:val="标准文件_引言五级无标题"/>
    <w:basedOn w:val="206"/>
    <w:next w:val="58"/>
    <w:qFormat/>
    <w:uiPriority w:val="0"/>
    <w:pPr>
      <w:spacing w:before="0" w:beforeLines="0" w:after="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qFormat/>
    <w:uiPriority w:val="0"/>
    <w:rPr>
      <w:rFonts w:ascii="黑体" w:eastAsia="黑体"/>
      <w:spacing w:val="85"/>
      <w:w w:val="100"/>
      <w:position w:val="3"/>
      <w:sz w:val="28"/>
      <w:szCs w:val="28"/>
    </w:rPr>
  </w:style>
  <w:style w:type="character" w:customStyle="1" w:styleId="232">
    <w:name w:val="段 Char"/>
    <w:link w:val="233"/>
    <w:qFormat/>
    <w:uiPriority w:val="0"/>
    <w:rPr>
      <w:rFonts w:ascii="宋体"/>
      <w:sz w:val="21"/>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4">
    <w:name w:val="字母编号列项（一级）"/>
    <w:qFormat/>
    <w:uiPriority w:val="0"/>
    <w:pPr>
      <w:tabs>
        <w:tab w:val="left" w:pos="840"/>
        <w:tab w:val="left" w:pos="1646"/>
      </w:tabs>
      <w:ind w:left="1646" w:hanging="648"/>
      <w:jc w:val="both"/>
    </w:pPr>
    <w:rPr>
      <w:rFonts w:ascii="宋体" w:hAnsi="Calibri" w:eastAsia="宋体" w:cs="Times New Roman"/>
      <w:sz w:val="21"/>
      <w:lang w:val="en-US" w:eastAsia="zh-CN" w:bidi="ar-SA"/>
    </w:rPr>
  </w:style>
  <w:style w:type="character" w:customStyle="1" w:styleId="235">
    <w:name w:val="标准文件_注×： Char"/>
    <w:link w:val="182"/>
    <w:qFormat/>
    <w:uiPriority w:val="0"/>
    <w:rPr>
      <w:rFonts w:ascii="宋体" w:hAnsi="Times New Roman" w:eastAsia="宋体" w:cs="Times New Roman"/>
      <w:sz w:val="18"/>
      <w:szCs w:val="18"/>
      <w:lang w:val="en-US" w:eastAsia="zh-CN" w:bidi="ar-SA"/>
    </w:rPr>
  </w:style>
  <w:style w:type="character" w:customStyle="1" w:styleId="236">
    <w:name w:val="标准文件_注X后 Char"/>
    <w:link w:val="208"/>
    <w:qFormat/>
    <w:uiPriority w:val="0"/>
    <w:rPr>
      <w:sz w:val="18"/>
    </w:rPr>
  </w:style>
  <w:style w:type="character" w:customStyle="1" w:styleId="237">
    <w:name w:val="标准文件_注后 Char"/>
    <w:link w:val="207"/>
    <w:qFormat/>
    <w:uiPriority w:val="0"/>
    <w:rPr>
      <w:sz w:val="18"/>
    </w:rPr>
  </w:style>
  <w:style w:type="character" w:customStyle="1" w:styleId="238">
    <w:name w:val="标准文件_标准正文 Char"/>
    <w:link w:val="57"/>
    <w:qFormat/>
    <w:uiPriority w:val="0"/>
    <w:rPr>
      <w:kern w:val="0"/>
    </w:rPr>
  </w:style>
  <w:style w:type="character" w:customStyle="1" w:styleId="239">
    <w:name w:val="标准文件_公式后的破折号 Char"/>
    <w:link w:val="90"/>
    <w:qFormat/>
    <w:uiPriority w:val="0"/>
  </w:style>
  <w:style w:type="paragraph" w:customStyle="1" w:styleId="240">
    <w:name w:val="一级条标题"/>
    <w:next w:val="23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41">
    <w:name w:val="章标题"/>
    <w:next w:val="233"/>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42">
    <w:name w:val="附录标识"/>
    <w:basedOn w:val="1"/>
    <w:next w:val="233"/>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3">
    <w:name w:val="附录二级条标题"/>
    <w:basedOn w:val="1"/>
    <w:next w:val="233"/>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44">
    <w:name w:val="附录三级条标题"/>
    <w:basedOn w:val="243"/>
    <w:next w:val="233"/>
    <w:qFormat/>
    <w:uiPriority w:val="0"/>
    <w:pPr>
      <w:outlineLvl w:val="4"/>
    </w:pPr>
  </w:style>
  <w:style w:type="paragraph" w:customStyle="1" w:styleId="245">
    <w:name w:val="附录四级条标题"/>
    <w:basedOn w:val="244"/>
    <w:next w:val="233"/>
    <w:qFormat/>
    <w:uiPriority w:val="0"/>
    <w:pPr>
      <w:outlineLvl w:val="5"/>
    </w:pPr>
  </w:style>
  <w:style w:type="paragraph" w:customStyle="1" w:styleId="246">
    <w:name w:val="附录图标号"/>
    <w:basedOn w:val="1"/>
    <w:qFormat/>
    <w:uiPriority w:val="0"/>
    <w:pPr>
      <w:keepNext/>
      <w:pageBreakBefore/>
      <w:widowControl/>
      <w:numPr>
        <w:ilvl w:val="0"/>
        <w:numId w:val="33"/>
      </w:numPr>
      <w:adjustRightInd/>
      <w:spacing w:line="14" w:lineRule="exact"/>
      <w:ind w:left="0" w:firstLine="363"/>
      <w:jc w:val="center"/>
      <w:outlineLvl w:val="0"/>
    </w:pPr>
    <w:rPr>
      <w:rFonts w:ascii="Times New Roman" w:hAnsi="Times New Roman"/>
      <w:color w:val="FFFFFF"/>
      <w:szCs w:val="24"/>
    </w:rPr>
  </w:style>
  <w:style w:type="paragraph" w:customStyle="1" w:styleId="247">
    <w:name w:val="附录图标题"/>
    <w:basedOn w:val="1"/>
    <w:next w:val="233"/>
    <w:qFormat/>
    <w:uiPriority w:val="0"/>
    <w:pPr>
      <w:numPr>
        <w:ilvl w:val="1"/>
        <w:numId w:val="33"/>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248">
    <w:name w:val="附录五级条标题"/>
    <w:basedOn w:val="245"/>
    <w:next w:val="233"/>
    <w:qFormat/>
    <w:uiPriority w:val="0"/>
    <w:pPr>
      <w:outlineLvl w:val="6"/>
    </w:pPr>
  </w:style>
  <w:style w:type="paragraph" w:customStyle="1" w:styleId="249">
    <w:name w:val="附录章标题"/>
    <w:next w:val="233"/>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0">
    <w:name w:val="附录一级条标题"/>
    <w:basedOn w:val="249"/>
    <w:next w:val="233"/>
    <w:uiPriority w:val="0"/>
    <w:pPr>
      <w:autoSpaceDN w:val="0"/>
      <w:spacing w:beforeLines="50" w:afterLines="50"/>
      <w:outlineLvl w:val="2"/>
    </w:pPr>
  </w:style>
  <w:style w:type="table" w:customStyle="1" w:styleId="251">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52">
    <w:name w:val="Table Paragraph"/>
    <w:basedOn w:val="1"/>
    <w:qFormat/>
    <w:uiPriority w:val="1"/>
    <w:pPr>
      <w:autoSpaceDE w:val="0"/>
      <w:autoSpaceDN w:val="0"/>
      <w:adjustRightInd/>
      <w:spacing w:line="240" w:lineRule="auto"/>
      <w:jc w:val="left"/>
    </w:pPr>
    <w:rPr>
      <w:rFonts w:ascii="Arial" w:hAnsi="Arial" w:eastAsia="Arial" w:cs="Arial"/>
      <w:kern w:val="0"/>
      <w:sz w:val="22"/>
      <w:szCs w:val="22"/>
      <w:lang w:val="en-GB" w:eastAsia="en-GB" w:bidi="en-G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5.jpeg"/><Relationship Id="rId23" Type="http://schemas.openxmlformats.org/officeDocument/2006/relationships/image" Target="media/image4.png"/><Relationship Id="rId22" Type="http://schemas.openxmlformats.org/officeDocument/2006/relationships/image" Target="media/image3.png"/><Relationship Id="rId21" Type="http://schemas.openxmlformats.org/officeDocument/2006/relationships/image" Target="media/image2.w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1.wmf"/><Relationship Id="rId18" Type="http://schemas.openxmlformats.org/officeDocument/2006/relationships/oleObject" Target="embeddings/oleObject1.bin"/><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7BCCEF4DA094EE1A3EA89D73B495B65"/>
        <w:style w:val=""/>
        <w:category>
          <w:name w:val="常规"/>
          <w:gallery w:val="placeholder"/>
        </w:category>
        <w:types>
          <w:type w:val="bbPlcHdr"/>
        </w:types>
        <w:behaviors>
          <w:behavior w:val="content"/>
        </w:behaviors>
        <w:description w:val=""/>
        <w:guid w:val="{552B1F9D-C77A-45F1-BB4B-38F7FE20F93F}"/>
      </w:docPartPr>
      <w:docPartBody>
        <w:p>
          <w:pPr>
            <w:pStyle w:val="5"/>
          </w:pPr>
          <w:r>
            <w:rPr>
              <w:rStyle w:val="4"/>
              <w:rFonts w:hint="eastAsia"/>
            </w:rPr>
            <w:t>单击或点击此处输入文字。</w:t>
          </w:r>
        </w:p>
      </w:docPartBody>
    </w:docPart>
    <w:docPart>
      <w:docPartPr>
        <w:name w:val="8467A95ED8AA41BC97CDEF710B4C0341"/>
        <w:style w:val=""/>
        <w:category>
          <w:name w:val="常规"/>
          <w:gallery w:val="placeholder"/>
        </w:category>
        <w:types>
          <w:type w:val="bbPlcHdr"/>
        </w:types>
        <w:behaviors>
          <w:behavior w:val="content"/>
        </w:behaviors>
        <w:description w:val=""/>
        <w:guid w:val="{613CDF3F-036D-4771-95ED-6B0AF4A2720F}"/>
      </w:docPartPr>
      <w:docPartBody>
        <w:p>
          <w:pPr>
            <w:pStyle w:val="6"/>
          </w:pPr>
          <w:r>
            <w:rPr>
              <w:rStyle w:val="4"/>
              <w:rFonts w:hint="eastAsia"/>
            </w:rPr>
            <w:t>选择一项。</w:t>
          </w:r>
        </w:p>
      </w:docPartBody>
    </w:docPart>
    <w:docPart>
      <w:docPartPr>
        <w:name w:val="F7B519F888524541906C6B20F3C883B9"/>
        <w:style w:val=""/>
        <w:category>
          <w:name w:val="常规"/>
          <w:gallery w:val="placeholder"/>
        </w:category>
        <w:types>
          <w:type w:val="bbPlcHdr"/>
        </w:types>
        <w:behaviors>
          <w:behavior w:val="content"/>
        </w:behaviors>
        <w:description w:val=""/>
        <w:guid w:val="{97D3D829-3834-4781-8803-AF795E81E88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7C"/>
    <w:rsid w:val="001B163B"/>
    <w:rsid w:val="002C48B2"/>
    <w:rsid w:val="00386C30"/>
    <w:rsid w:val="00415BEB"/>
    <w:rsid w:val="004E2E3B"/>
    <w:rsid w:val="005E5A7C"/>
    <w:rsid w:val="00622B47"/>
    <w:rsid w:val="006977C1"/>
    <w:rsid w:val="00774AF5"/>
    <w:rsid w:val="00774EDF"/>
    <w:rsid w:val="00790BAA"/>
    <w:rsid w:val="007F53A7"/>
    <w:rsid w:val="009D6450"/>
    <w:rsid w:val="00BB2FBE"/>
    <w:rsid w:val="00DC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BCCEF4DA094EE1A3EA89D73B495B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467A95ED8AA41BC97CDEF710B4C03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7B519F888524541906C6B20F3C883B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F1874-6538-4A85-B82A-CF28B272FBF7}">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6</Pages>
  <Words>1892</Words>
  <Characters>2582</Characters>
  <Lines>23</Lines>
  <Paragraphs>6</Paragraphs>
  <TotalTime>6</TotalTime>
  <ScaleCrop>false</ScaleCrop>
  <LinksUpToDate>false</LinksUpToDate>
  <CharactersWithSpaces>2716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2021-08-05T00:34:00Z</dcterms:created>
  <dc:creator>40545</dc:creator>
  <dc:description>&lt;config cover="true" show_menu="true" version="1.0.0" doctype="SDKXY"&gt;_x000d_
&lt;/config&gt;</dc:description>
  <cp:lastModifiedBy>庄广土</cp:lastModifiedBy>
  <cp:lastPrinted>2021-02-02T08:22:00Z</cp:lastPrinted>
  <dcterms:modified xsi:type="dcterms:W3CDTF">2022-03-18T01:31:54Z</dcterms:modified>
  <dc:title>团体标准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2052-11.1.0.11365</vt:lpwstr>
  </property>
  <property fmtid="{D5CDD505-2E9C-101B-9397-08002B2CF9AE}" pid="16" name="ICV">
    <vt:lpwstr>613D6A7A2FB24538AEBF55A19998252E</vt:lpwstr>
  </property>
</Properties>
</file>