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03A" w14:textId="77777777" w:rsidR="00D21A48" w:rsidRDefault="00CD077C">
      <w:pPr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附件1</w:t>
      </w:r>
    </w:p>
    <w:p w14:paraId="72A7FA34" w14:textId="7E6F7141" w:rsidR="00D21A48" w:rsidRDefault="00F96352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7</w:t>
      </w:r>
      <w:r w:rsidR="00CD077C">
        <w:rPr>
          <w:rFonts w:asciiTheme="minorEastAsia" w:hAnsiTheme="minorEastAsia" w:cstheme="minorEastAsia" w:hint="eastAsia"/>
          <w:b/>
          <w:bCs/>
          <w:sz w:val="28"/>
          <w:szCs w:val="28"/>
        </w:rPr>
        <w:t>项中国光</w:t>
      </w:r>
      <w:proofErr w:type="gramStart"/>
      <w:r w:rsidR="00CD077C">
        <w:rPr>
          <w:rFonts w:asciiTheme="minorEastAsia" w:hAnsiTheme="minorEastAsia" w:cstheme="minorEastAsia" w:hint="eastAsia"/>
          <w:b/>
          <w:bCs/>
          <w:sz w:val="28"/>
          <w:szCs w:val="28"/>
        </w:rPr>
        <w:t>伏行业</w:t>
      </w:r>
      <w:proofErr w:type="gramEnd"/>
      <w:r w:rsidR="00CD077C">
        <w:rPr>
          <w:rFonts w:asciiTheme="minorEastAsia" w:hAnsiTheme="minorEastAsia" w:cstheme="minorEastAsia" w:hint="eastAsia"/>
          <w:b/>
          <w:bCs/>
          <w:sz w:val="28"/>
          <w:szCs w:val="28"/>
        </w:rPr>
        <w:t>协会标准目录</w:t>
      </w:r>
    </w:p>
    <w:tbl>
      <w:tblPr>
        <w:tblStyle w:val="a9"/>
        <w:tblW w:w="5000" w:type="pct"/>
        <w:jc w:val="center"/>
        <w:tblLook w:val="0000" w:firstRow="0" w:lastRow="0" w:firstColumn="0" w:lastColumn="0" w:noHBand="0" w:noVBand="0"/>
      </w:tblPr>
      <w:tblGrid>
        <w:gridCol w:w="524"/>
        <w:gridCol w:w="1654"/>
        <w:gridCol w:w="2275"/>
        <w:gridCol w:w="3843"/>
      </w:tblGrid>
      <w:tr w:rsidR="00F064D3" w14:paraId="3E5A49A5" w14:textId="77777777" w:rsidTr="00F064D3">
        <w:trPr>
          <w:trHeight w:val="486"/>
          <w:tblHeader/>
          <w:jc w:val="center"/>
        </w:trPr>
        <w:tc>
          <w:tcPr>
            <w:tcW w:w="315" w:type="pct"/>
            <w:vAlign w:val="center"/>
          </w:tcPr>
          <w:p w14:paraId="40790A3C" w14:textId="77777777" w:rsidR="00F064D3" w:rsidRDefault="00F064D3" w:rsidP="00F16E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97" w:type="pct"/>
            <w:vAlign w:val="center"/>
          </w:tcPr>
          <w:p w14:paraId="7E8A75E3" w14:textId="77777777" w:rsidR="00F064D3" w:rsidRDefault="00F064D3" w:rsidP="00F16E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标准编号</w:t>
            </w:r>
          </w:p>
        </w:tc>
        <w:tc>
          <w:tcPr>
            <w:tcW w:w="1371" w:type="pct"/>
            <w:vAlign w:val="center"/>
          </w:tcPr>
          <w:p w14:paraId="20D97A5B" w14:textId="77777777" w:rsidR="00F064D3" w:rsidRDefault="00F064D3" w:rsidP="00F16E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标准名称</w:t>
            </w:r>
          </w:p>
        </w:tc>
        <w:tc>
          <w:tcPr>
            <w:tcW w:w="2316" w:type="pct"/>
            <w:vAlign w:val="center"/>
          </w:tcPr>
          <w:p w14:paraId="5237B652" w14:textId="77777777" w:rsidR="00F064D3" w:rsidRDefault="00F064D3" w:rsidP="00F16E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主要内容</w:t>
            </w:r>
          </w:p>
        </w:tc>
      </w:tr>
      <w:tr w:rsidR="00F064D3" w14:paraId="6E47917E" w14:textId="77777777" w:rsidTr="00F064D3">
        <w:trPr>
          <w:trHeight w:val="1310"/>
          <w:jc w:val="center"/>
        </w:trPr>
        <w:tc>
          <w:tcPr>
            <w:tcW w:w="315" w:type="pct"/>
            <w:vAlign w:val="center"/>
          </w:tcPr>
          <w:p w14:paraId="28C82153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20B33396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T/CPIA 0028.1-2021    </w:t>
            </w:r>
          </w:p>
        </w:tc>
        <w:tc>
          <w:tcPr>
            <w:tcW w:w="1371" w:type="pct"/>
            <w:vAlign w:val="center"/>
          </w:tcPr>
          <w:p w14:paraId="15CED172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光伏组件用玻璃 第1部分：前板减反射膜玻璃</w:t>
            </w:r>
          </w:p>
        </w:tc>
        <w:tc>
          <w:tcPr>
            <w:tcW w:w="2316" w:type="pct"/>
            <w:vAlign w:val="center"/>
          </w:tcPr>
          <w:p w14:paraId="3A45AE9F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本文件规定了光伏组件用前板减反射膜玻璃的材料、要求、试验方法、检验规则及标志、包装、运输和储存等。</w:t>
            </w:r>
          </w:p>
          <w:p w14:paraId="1E48EA0C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本文件适用于厚度大于或等于1.6mm且小于等于4mm的光伏组件用前板减反射膜玻璃，其他厚度的光伏组件用前板减反射膜玻璃可参照本文件。</w:t>
            </w:r>
          </w:p>
        </w:tc>
      </w:tr>
      <w:tr w:rsidR="00F064D3" w14:paraId="090C4DCC" w14:textId="77777777" w:rsidTr="00F064D3">
        <w:trPr>
          <w:trHeight w:val="1621"/>
          <w:jc w:val="center"/>
        </w:trPr>
        <w:tc>
          <w:tcPr>
            <w:tcW w:w="315" w:type="pct"/>
            <w:vAlign w:val="center"/>
          </w:tcPr>
          <w:p w14:paraId="4AA58562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4AFAEF1F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T/CPIA 0028.2-2021    </w:t>
            </w:r>
          </w:p>
        </w:tc>
        <w:tc>
          <w:tcPr>
            <w:tcW w:w="1371" w:type="pct"/>
            <w:vAlign w:val="center"/>
          </w:tcPr>
          <w:p w14:paraId="17B44F08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光伏组件用玻璃 第2部分： 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组件背板增反射镀层玻璃</w:t>
            </w:r>
          </w:p>
        </w:tc>
        <w:tc>
          <w:tcPr>
            <w:tcW w:w="2316" w:type="pct"/>
            <w:vAlign w:val="center"/>
          </w:tcPr>
          <w:p w14:paraId="7B48A66B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本文件规定了光伏双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组件背板用增反射镀层玻璃的术语和定义、产品分类、要求、试验方法、检验规则及标志、包装、运输、贮存。</w:t>
            </w:r>
          </w:p>
          <w:p w14:paraId="2D253FC6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本文件适用于厚度大于等于1.6mm且小于等于2.5mm的光伏双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组件背板用增反射镀层玻璃，包括浮法增反射镀层玻璃及压延增反射镀层玻璃，非增反射镀层玻璃可参照本文件。</w:t>
            </w:r>
          </w:p>
        </w:tc>
      </w:tr>
      <w:tr w:rsidR="00F064D3" w14:paraId="78541BE0" w14:textId="77777777" w:rsidTr="00F064D3">
        <w:trPr>
          <w:trHeight w:val="1630"/>
          <w:jc w:val="center"/>
        </w:trPr>
        <w:tc>
          <w:tcPr>
            <w:tcW w:w="315" w:type="pct"/>
            <w:vAlign w:val="center"/>
          </w:tcPr>
          <w:p w14:paraId="38114DCC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0AE257EA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T/CPIA 0029.2-2021</w:t>
            </w:r>
          </w:p>
        </w:tc>
        <w:tc>
          <w:tcPr>
            <w:tcW w:w="1371" w:type="pct"/>
            <w:vAlign w:val="center"/>
          </w:tcPr>
          <w:p w14:paraId="28536674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0" w:name="_Toc39761539"/>
            <w:bookmarkStart w:id="1" w:name="_Toc39761836"/>
            <w:bookmarkStart w:id="2" w:name="_Toc57273945"/>
            <w:bookmarkStart w:id="3" w:name="_Toc39761991"/>
            <w:bookmarkStart w:id="4" w:name="_Toc67473234"/>
            <w:bookmarkStart w:id="5" w:name="_Toc57376470"/>
            <w:bookmarkStart w:id="6" w:name="_Toc32558"/>
            <w:r>
              <w:rPr>
                <w:rFonts w:ascii="仿宋" w:eastAsia="仿宋" w:hAnsi="仿宋" w:cs="仿宋" w:hint="eastAsia"/>
                <w:szCs w:val="21"/>
              </w:rPr>
              <w:t>光伏组件背板用薄膜 第2部分：聚酯薄膜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316" w:type="pct"/>
            <w:vAlign w:val="center"/>
          </w:tcPr>
          <w:p w14:paraId="228E3DB2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本文件规定了光伏组件背板用聚酯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薄膜</w:t>
            </w:r>
            <w:r>
              <w:rPr>
                <w:rFonts w:ascii="仿宋" w:eastAsia="仿宋" w:hAnsi="仿宋" w:cs="仿宋" w:hint="eastAsia"/>
                <w:szCs w:val="21"/>
              </w:rPr>
              <w:t>的术语和定义、产品分类、要求、试验方法、检验规则、标志、包装、运输和贮存。</w:t>
            </w:r>
          </w:p>
          <w:p w14:paraId="45E18911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本文件适用于以聚对苯二甲酸乙二醇酯（PET）为主要原料制成、应用于太阳能光伏背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板</w:t>
            </w:r>
            <w:r>
              <w:rPr>
                <w:rFonts w:ascii="仿宋" w:eastAsia="仿宋" w:hAnsi="仿宋" w:cs="仿宋" w:hint="eastAsia"/>
                <w:szCs w:val="21"/>
              </w:rPr>
              <w:t>的双向拉伸聚酯薄膜。</w:t>
            </w:r>
          </w:p>
        </w:tc>
      </w:tr>
      <w:tr w:rsidR="00F064D3" w14:paraId="39B5BC4F" w14:textId="77777777" w:rsidTr="00F064D3">
        <w:trPr>
          <w:trHeight w:val="1101"/>
          <w:jc w:val="center"/>
        </w:trPr>
        <w:tc>
          <w:tcPr>
            <w:tcW w:w="315" w:type="pct"/>
            <w:vAlign w:val="center"/>
          </w:tcPr>
          <w:p w14:paraId="4DBE6440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1C18B91A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T/CPIA 0030.1-2021</w:t>
            </w:r>
          </w:p>
        </w:tc>
        <w:tc>
          <w:tcPr>
            <w:tcW w:w="1371" w:type="pct"/>
            <w:vAlign w:val="center"/>
          </w:tcPr>
          <w:p w14:paraId="7B81E9B7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7" w:name="_Toc59808176"/>
            <w:bookmarkStart w:id="8" w:name="_Toc59808283"/>
            <w:bookmarkStart w:id="9" w:name="_Toc42173384"/>
            <w:bookmarkStart w:id="10" w:name="_Toc59807821"/>
            <w:bookmarkStart w:id="11" w:name="_Toc38549829"/>
            <w:bookmarkStart w:id="12" w:name="_Toc38550751"/>
            <w:bookmarkStart w:id="13" w:name="_Toc38541446"/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电池用浆料 第1部分：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背场铝浆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烧结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型铝浆</w:t>
            </w:r>
            <w:proofErr w:type="gramEnd"/>
          </w:p>
        </w:tc>
        <w:tc>
          <w:tcPr>
            <w:tcW w:w="2316" w:type="pct"/>
            <w:vAlign w:val="center"/>
          </w:tcPr>
          <w:p w14:paraId="41F0186D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本文件规定了P型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电池铝浆的要求、试验方法、检验规则及标志、包装、运输、</w:t>
            </w:r>
            <w:bookmarkStart w:id="14" w:name="_Hlk42169500"/>
            <w:r>
              <w:rPr>
                <w:rFonts w:ascii="仿宋" w:eastAsia="仿宋" w:hAnsi="仿宋" w:cs="仿宋" w:hint="eastAsia"/>
                <w:szCs w:val="21"/>
              </w:rPr>
              <w:t>贮</w:t>
            </w:r>
            <w:bookmarkEnd w:id="14"/>
            <w:r>
              <w:rPr>
                <w:rFonts w:ascii="仿宋" w:eastAsia="仿宋" w:hAnsi="仿宋" w:cs="仿宋" w:hint="eastAsia"/>
                <w:szCs w:val="21"/>
              </w:rPr>
              <w:t>存。</w:t>
            </w:r>
          </w:p>
          <w:p w14:paraId="32E5ECAF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本文件适用于P型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背场铝浆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F064D3" w14:paraId="27810236" w14:textId="77777777" w:rsidTr="00F064D3">
        <w:trPr>
          <w:trHeight w:val="1159"/>
          <w:jc w:val="center"/>
        </w:trPr>
        <w:tc>
          <w:tcPr>
            <w:tcW w:w="315" w:type="pct"/>
            <w:vAlign w:val="center"/>
          </w:tcPr>
          <w:p w14:paraId="0C05E829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59A82EFB" w14:textId="77777777" w:rsidR="00F064D3" w:rsidRDefault="00F064D3" w:rsidP="00F16E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T/CPIA 0030.2-2021</w:t>
            </w:r>
          </w:p>
        </w:tc>
        <w:tc>
          <w:tcPr>
            <w:tcW w:w="1371" w:type="pct"/>
            <w:vAlign w:val="center"/>
          </w:tcPr>
          <w:p w14:paraId="241F34F8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15" w:name="_Toc42175292"/>
            <w:bookmarkStart w:id="16" w:name="_Toc38540255"/>
            <w:bookmarkStart w:id="17" w:name="_Toc59798420"/>
            <w:bookmarkStart w:id="18" w:name="_Toc38540403"/>
            <w:bookmarkStart w:id="19" w:name="_Toc38540738"/>
            <w:bookmarkStart w:id="20" w:name="_Toc38550547"/>
            <w:bookmarkStart w:id="21" w:name="_Toc38550690"/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电池用浆料 第2部分：背面银浆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rFonts w:ascii="仿宋" w:eastAsia="仿宋" w:hAnsi="仿宋" w:cs="仿宋" w:hint="eastAsia"/>
                <w:szCs w:val="21"/>
              </w:rPr>
              <w:t xml:space="preserve"> 烧结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型银浆</w:t>
            </w:r>
            <w:proofErr w:type="gramEnd"/>
          </w:p>
        </w:tc>
        <w:tc>
          <w:tcPr>
            <w:tcW w:w="2316" w:type="pct"/>
            <w:vAlign w:val="center"/>
          </w:tcPr>
          <w:p w14:paraId="5C3FC324" w14:textId="77777777" w:rsidR="00F064D3" w:rsidRDefault="00F064D3" w:rsidP="00F16E68">
            <w:pPr>
              <w:pStyle w:val="ac"/>
              <w:ind w:firstLineChars="201" w:firstLine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本文件规定了P型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电池背面银浆的要求、试验方法、检验规则及标志、包装、运输、贮存。</w:t>
            </w:r>
          </w:p>
          <w:p w14:paraId="152E2CFF" w14:textId="77777777" w:rsidR="00F064D3" w:rsidRDefault="00F064D3" w:rsidP="00F16E68">
            <w:pPr>
              <w:pStyle w:val="ac"/>
              <w:ind w:firstLineChars="201" w:firstLine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本文件适用于P型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电池背面银浆。</w:t>
            </w:r>
          </w:p>
        </w:tc>
      </w:tr>
      <w:tr w:rsidR="00F064D3" w14:paraId="36D78B13" w14:textId="77777777" w:rsidTr="00F064D3">
        <w:trPr>
          <w:trHeight w:val="1701"/>
          <w:jc w:val="center"/>
        </w:trPr>
        <w:tc>
          <w:tcPr>
            <w:tcW w:w="315" w:type="pct"/>
            <w:vAlign w:val="center"/>
          </w:tcPr>
          <w:p w14:paraId="1B3EA7B6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4DB4BFA4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T/CPIA 0030.3-2021</w:t>
            </w:r>
          </w:p>
        </w:tc>
        <w:tc>
          <w:tcPr>
            <w:tcW w:w="1371" w:type="pct"/>
            <w:vAlign w:val="center"/>
          </w:tcPr>
          <w:p w14:paraId="2A28DE35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22" w:name="_Toc24103"/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电池用浆料 第3部分：正面银浆</w:t>
            </w:r>
            <w:bookmarkEnd w:id="22"/>
            <w:r>
              <w:rPr>
                <w:rFonts w:ascii="仿宋" w:eastAsia="仿宋" w:hAnsi="仿宋" w:cs="仿宋" w:hint="eastAsia"/>
                <w:szCs w:val="21"/>
              </w:rPr>
              <w:t xml:space="preserve"> 烧结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型银浆</w:t>
            </w:r>
            <w:proofErr w:type="gramEnd"/>
          </w:p>
        </w:tc>
        <w:tc>
          <w:tcPr>
            <w:tcW w:w="2316" w:type="pct"/>
            <w:vAlign w:val="center"/>
          </w:tcPr>
          <w:p w14:paraId="7CE152BE" w14:textId="77777777" w:rsidR="00F064D3" w:rsidRDefault="00F064D3" w:rsidP="00F16E68">
            <w:pPr>
              <w:pStyle w:val="ac"/>
              <w:ind w:firstLineChars="201" w:firstLine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电池用正面银浆的术语和定义、要求、试验方法、检验规则及标志、包装、运输和贮存。</w:t>
            </w:r>
          </w:p>
          <w:p w14:paraId="6B304BC4" w14:textId="77777777" w:rsidR="00F064D3" w:rsidRDefault="00F064D3" w:rsidP="00F16E68">
            <w:pPr>
              <w:pStyle w:val="ac"/>
              <w:ind w:firstLineChars="201" w:firstLine="422"/>
              <w:rPr>
                <w:rFonts w:ascii="仿宋" w:eastAsia="仿宋" w:hAnsi="仿宋" w:cs="仿宋"/>
                <w:kern w:val="2"/>
                <w:szCs w:val="21"/>
                <w:lang w:val="en-GB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本文件适用于制备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晶体硅光伏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电池正面电极的烧结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型银浆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F064D3" w14:paraId="211A9B76" w14:textId="77777777" w:rsidTr="00F064D3">
        <w:trPr>
          <w:trHeight w:val="1641"/>
          <w:jc w:val="center"/>
        </w:trPr>
        <w:tc>
          <w:tcPr>
            <w:tcW w:w="315" w:type="pct"/>
            <w:vAlign w:val="center"/>
          </w:tcPr>
          <w:p w14:paraId="05FF2EE6" w14:textId="77777777" w:rsidR="00F064D3" w:rsidRDefault="00F064D3" w:rsidP="00F16E68">
            <w:pPr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7" w:type="pct"/>
            <w:vAlign w:val="center"/>
          </w:tcPr>
          <w:p w14:paraId="29B6DC9D" w14:textId="77777777" w:rsidR="00F064D3" w:rsidRDefault="00F064D3" w:rsidP="00F16E6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T/CPIA 0031-2021</w:t>
            </w:r>
          </w:p>
        </w:tc>
        <w:tc>
          <w:tcPr>
            <w:tcW w:w="1371" w:type="pct"/>
            <w:vAlign w:val="center"/>
          </w:tcPr>
          <w:p w14:paraId="673A2935" w14:textId="77777777" w:rsidR="00F064D3" w:rsidRDefault="00F064D3" w:rsidP="00F16E68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23" w:name="_Toc42004028"/>
            <w:bookmarkStart w:id="24" w:name="_Toc51764009"/>
            <w:bookmarkStart w:id="25" w:name="_Toc76398974"/>
            <w:bookmarkStart w:id="26" w:name="_Toc76133474"/>
            <w:bookmarkStart w:id="27" w:name="_Toc57283883"/>
            <w:bookmarkStart w:id="28" w:name="_Toc42001463"/>
            <w:r>
              <w:rPr>
                <w:rFonts w:ascii="仿宋" w:eastAsia="仿宋" w:hAnsi="仿宋" w:cs="仿宋" w:hint="eastAsia"/>
                <w:szCs w:val="21"/>
              </w:rPr>
              <w:t>双面电池组件封装用透明保护膜</w:t>
            </w:r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2316" w:type="pct"/>
          </w:tcPr>
          <w:p w14:paraId="3D4BBC9B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本文件规定了双面电池组件封装用透明保护膜的术语和定义、产品分类、要求、试验方法、检验规则以及标志、包装、运输和贮存。</w:t>
            </w:r>
          </w:p>
          <w:p w14:paraId="1D8F64CC" w14:textId="77777777" w:rsidR="00F064D3" w:rsidRDefault="00F064D3" w:rsidP="00F16E68">
            <w:pPr>
              <w:pStyle w:val="ac"/>
              <w:rPr>
                <w:rFonts w:ascii="仿宋" w:eastAsia="仿宋" w:hAnsi="仿宋" w:cs="仿宋"/>
                <w:kern w:val="2"/>
                <w:szCs w:val="21"/>
                <w:lang w:val="en-GB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本文件适用于双面电池组件封装用透明保护膜，其他涉及到透明保护膜的领域，可以参考本文件。</w:t>
            </w:r>
          </w:p>
        </w:tc>
      </w:tr>
    </w:tbl>
    <w:p w14:paraId="60F6DB9E" w14:textId="741457E6" w:rsidR="00F064D3" w:rsidRDefault="00F064D3">
      <w:pPr>
        <w:rPr>
          <w:rFonts w:hint="eastAsia"/>
        </w:rPr>
        <w:sectPr w:rsidR="00F064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4A05D9" w14:textId="77777777" w:rsidR="00D21A48" w:rsidRDefault="00D21A48" w:rsidP="006A59C3">
      <w:pPr>
        <w:pStyle w:val="p0"/>
        <w:spacing w:before="0" w:beforeAutospacing="0" w:after="0" w:afterAutospacing="0"/>
        <w:rPr>
          <w:rFonts w:hint="eastAsia"/>
          <w:sz w:val="27"/>
          <w:szCs w:val="27"/>
        </w:rPr>
      </w:pPr>
    </w:p>
    <w:sectPr w:rsidR="00D2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CAE9" w14:textId="77777777" w:rsidR="004E7633" w:rsidRDefault="004E7633" w:rsidP="00F5761A">
      <w:r>
        <w:separator/>
      </w:r>
    </w:p>
  </w:endnote>
  <w:endnote w:type="continuationSeparator" w:id="0">
    <w:p w14:paraId="60D69318" w14:textId="77777777" w:rsidR="004E7633" w:rsidRDefault="004E7633" w:rsidP="00F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E67" w14:textId="77777777" w:rsidR="004E7633" w:rsidRDefault="004E7633" w:rsidP="00F5761A">
      <w:r>
        <w:separator/>
      </w:r>
    </w:p>
  </w:footnote>
  <w:footnote w:type="continuationSeparator" w:id="0">
    <w:p w14:paraId="62AEF0EC" w14:textId="77777777" w:rsidR="004E7633" w:rsidRDefault="004E7633" w:rsidP="00F5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FECD"/>
    <w:multiLevelType w:val="singleLevel"/>
    <w:tmpl w:val="0F60FECD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E5"/>
    <w:rsid w:val="000951B2"/>
    <w:rsid w:val="00147A7C"/>
    <w:rsid w:val="002B7C20"/>
    <w:rsid w:val="00436BE5"/>
    <w:rsid w:val="004E7633"/>
    <w:rsid w:val="006A59C3"/>
    <w:rsid w:val="008155E7"/>
    <w:rsid w:val="00C43675"/>
    <w:rsid w:val="00CD077C"/>
    <w:rsid w:val="00D21A48"/>
    <w:rsid w:val="00DD3506"/>
    <w:rsid w:val="00F064D3"/>
    <w:rsid w:val="00F1100D"/>
    <w:rsid w:val="00F5761A"/>
    <w:rsid w:val="00F96352"/>
    <w:rsid w:val="0A8E25A2"/>
    <w:rsid w:val="0B8A0B20"/>
    <w:rsid w:val="0CE1172E"/>
    <w:rsid w:val="0FF666B2"/>
    <w:rsid w:val="15B73EBD"/>
    <w:rsid w:val="18EA0A77"/>
    <w:rsid w:val="1B0E5BAE"/>
    <w:rsid w:val="245A3596"/>
    <w:rsid w:val="25072BD7"/>
    <w:rsid w:val="279D06EE"/>
    <w:rsid w:val="284F2DFF"/>
    <w:rsid w:val="305C66AC"/>
    <w:rsid w:val="31D12816"/>
    <w:rsid w:val="4EAB442F"/>
    <w:rsid w:val="6C62066E"/>
    <w:rsid w:val="6D8C3177"/>
    <w:rsid w:val="6DCE26DD"/>
    <w:rsid w:val="71152F86"/>
    <w:rsid w:val="72B95698"/>
    <w:rsid w:val="74AD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309A6"/>
  <w15:docId w15:val="{A2D4CDF0-1926-4EE9-A865-5715F40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0"/>
    <w:link w:val="ac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满哥 小</cp:lastModifiedBy>
  <cp:revision>5</cp:revision>
  <cp:lastPrinted>2020-09-02T03:41:00Z</cp:lastPrinted>
  <dcterms:created xsi:type="dcterms:W3CDTF">2021-08-18T05:52:00Z</dcterms:created>
  <dcterms:modified xsi:type="dcterms:W3CDTF">2021-08-18T06:51:00Z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